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DB" w:rsidRPr="00CA0856" w:rsidRDefault="007F6FDB" w:rsidP="007F6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08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 for access to documents for the purpose of </w:t>
      </w:r>
      <w:r w:rsidRPr="00CA0856">
        <w:rPr>
          <w:rFonts w:ascii="Times New Roman" w:hAnsi="Times New Roman" w:cs="Times New Roman"/>
          <w:b/>
          <w:sz w:val="24"/>
          <w:szCs w:val="24"/>
          <w:lang w:val="en-GB"/>
        </w:rPr>
        <w:t xml:space="preserve">publication and media use pursuant to Article 36 </w:t>
      </w:r>
      <w:r w:rsidRPr="00CA0856">
        <w:rPr>
          <w:rFonts w:ascii="Times New Roman" w:hAnsi="Times New Roman" w:cs="Times New Roman"/>
          <w:b/>
          <w:sz w:val="24"/>
          <w:szCs w:val="24"/>
          <w:lang w:val="en-US"/>
        </w:rPr>
        <w:t>(1)(3) of the Act on the Institute of National Remembrance</w:t>
      </w:r>
      <w:r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08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18 December 1998 (consolidated text as </w:t>
      </w:r>
      <w:r w:rsidR="00777F46" w:rsidRPr="00CA0856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CA08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28 January 2021</w:t>
      </w:r>
      <w:r w:rsidR="00777F46" w:rsidRPr="00CA0856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CA08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Journal of Laws of 2021</w:t>
      </w:r>
      <w:r w:rsidR="00777F46" w:rsidRPr="00CA0856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CA08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item 177)</w:t>
      </w:r>
      <w:r w:rsidR="00777F46" w:rsidRPr="00CA085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F6FDB" w:rsidRPr="00CA0856" w:rsidRDefault="007F6FDB" w:rsidP="007F6FDB">
      <w:pPr>
        <w:spacing w:before="240" w:after="2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3705" w:rsidRPr="00CA0856" w:rsidRDefault="00777F46" w:rsidP="00013705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proofErr w:type="spellStart"/>
      <w:r w:rsidR="00013705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ournalists</w:t>
      </w:r>
      <w:proofErr w:type="spellEnd"/>
      <w:r w:rsidR="00013705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can apply to the IPN for access to the archived records, 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provided they</w:t>
      </w:r>
      <w:r w:rsidR="00013705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attach 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written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13705"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authorisation</w:t>
      </w:r>
      <w:r w:rsidR="00013705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from </w:t>
      </w:r>
      <w:r w:rsidR="00013705"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the editorial office or publisher</w:t>
      </w:r>
      <w:r w:rsidR="00013705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7F6FDB" w:rsidRPr="00CA0856" w:rsidRDefault="007F6FDB" w:rsidP="007F6FD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F34A69" w:rsidRPr="00CA0856" w:rsidRDefault="00F34A69" w:rsidP="00F34A69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To be gr</w:t>
      </w:r>
      <w:r w:rsidR="00777F46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anted materials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777F46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applicants must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fill out the 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application  for access to documents for the purpose of publication 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(Article 36.1</w:t>
      </w:r>
      <w:r w:rsidR="00A277F1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Item 3</w:t>
      </w:r>
      <w:r w:rsidR="00A277F1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Act).</w:t>
      </w:r>
    </w:p>
    <w:p w:rsidR="00F34A69" w:rsidRPr="00CA0856" w:rsidRDefault="00F34A69" w:rsidP="00F34A6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 </w:t>
      </w:r>
    </w:p>
    <w:p w:rsidR="00013705" w:rsidRPr="00CA0856" w:rsidRDefault="00013705" w:rsidP="00F34A69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13705" w:rsidRPr="00CA0856" w:rsidRDefault="00013705" w:rsidP="00F34A69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Required documents:</w:t>
      </w:r>
    </w:p>
    <w:p w:rsidR="00013705" w:rsidRPr="00CA0856" w:rsidRDefault="00013705" w:rsidP="00F34A69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13705" w:rsidRPr="00CA0856" w:rsidRDefault="00013705" w:rsidP="0001370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Application form</w:t>
      </w:r>
    </w:p>
    <w:p w:rsidR="00013705" w:rsidRPr="00CA0856" w:rsidRDefault="00013705" w:rsidP="0001370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Authorisation from the editorial office or publisher</w:t>
      </w:r>
    </w:p>
    <w:p w:rsidR="00F710D7" w:rsidRPr="00CA0856" w:rsidRDefault="00F710D7" w:rsidP="00F710D7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710D7" w:rsidRPr="00CA0856" w:rsidRDefault="00F710D7" w:rsidP="00F710D7">
      <w:pPr>
        <w:pStyle w:val="Default"/>
        <w:spacing w:line="360" w:lineRule="auto"/>
        <w:jc w:val="both"/>
        <w:rPr>
          <w:rFonts w:eastAsia="Times New Roman"/>
          <w:color w:val="auto"/>
          <w:lang w:val="en-US"/>
        </w:rPr>
      </w:pPr>
    </w:p>
    <w:p w:rsidR="00F710D7" w:rsidRPr="00CA0856" w:rsidRDefault="00F710D7" w:rsidP="00F710D7">
      <w:pPr>
        <w:pStyle w:val="Default"/>
        <w:spacing w:line="360" w:lineRule="auto"/>
        <w:jc w:val="both"/>
        <w:rPr>
          <w:rFonts w:eastAsia="Times New Roman"/>
          <w:color w:val="auto"/>
          <w:lang w:val="en-US"/>
        </w:rPr>
      </w:pPr>
      <w:r w:rsidRPr="00CA0856">
        <w:rPr>
          <w:rFonts w:eastAsia="Times New Roman"/>
          <w:color w:val="auto"/>
          <w:lang w:val="en-US"/>
        </w:rPr>
        <w:t>Signed applications should be sent to</w:t>
      </w:r>
      <w:r w:rsidRPr="00CA0856">
        <w:rPr>
          <w:rFonts w:eastAsia="Times New Roman"/>
          <w:b/>
          <w:bCs/>
          <w:color w:val="auto"/>
          <w:lang w:val="en-US"/>
        </w:rPr>
        <w:t> </w:t>
      </w:r>
      <w:r w:rsidRPr="00CA0856">
        <w:rPr>
          <w:color w:val="auto"/>
          <w:lang w:val="en-US"/>
        </w:rPr>
        <w:t xml:space="preserve">the Director of an IPN branch office competent for the applicant’s place of residence. </w:t>
      </w:r>
      <w:r w:rsidR="003E5E8E" w:rsidRPr="00CA0856">
        <w:rPr>
          <w:color w:val="auto"/>
          <w:lang w:val="en-US"/>
        </w:rPr>
        <w:t>F</w:t>
      </w:r>
      <w:r w:rsidRPr="00CA0856">
        <w:rPr>
          <w:color w:val="auto"/>
          <w:lang w:val="en-US"/>
        </w:rPr>
        <w:t xml:space="preserve">or the applicants residing abroad, the competent body shall be determined based on the applicant’s last place of residence or stay in Poland. For the applicants without present of past residence </w:t>
      </w:r>
      <w:r w:rsidR="003E5E8E" w:rsidRPr="00CA0856">
        <w:rPr>
          <w:color w:val="auto"/>
          <w:lang w:val="en-US"/>
        </w:rPr>
        <w:t>in</w:t>
      </w:r>
      <w:r w:rsidRPr="00CA0856">
        <w:rPr>
          <w:color w:val="auto"/>
          <w:lang w:val="en-US"/>
        </w:rPr>
        <w:t xml:space="preserve"> the Republic of Poland, the competent authority shall be the Director of the IPN branch in Warsaw.</w:t>
      </w:r>
    </w:p>
    <w:p w:rsidR="00F710D7" w:rsidRPr="00CA0856" w:rsidRDefault="00F710D7" w:rsidP="00F710D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3705" w:rsidRPr="00CA0856" w:rsidRDefault="00013705" w:rsidP="00013705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34A69" w:rsidRPr="00CA0856" w:rsidRDefault="00192F88" w:rsidP="00F34A69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The required resolution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copies of photographs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can be indicated in the order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F34A69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 highest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available </w:t>
      </w:r>
      <w:r w:rsidR="00F34A69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resolution is</w:t>
      </w:r>
      <w:r w:rsidR="00F34A69" w:rsidRPr="00192F8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F34A69"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600 dpi</w:t>
      </w:r>
      <w:r w:rsidR="00F34A69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F34A69" w:rsidRPr="00CA0856" w:rsidRDefault="00F34A69" w:rsidP="00F34A69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F34A69" w:rsidRPr="00CA0856" w:rsidRDefault="00F34A69" w:rsidP="00F34A69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time limit for processing the case is 7 days, on condition that the applicant is </w:t>
      </w:r>
      <w:r w:rsidR="00427062" w:rsidRPr="00CA0856">
        <w:rPr>
          <w:rFonts w:ascii="Times New Roman" w:hAnsi="Times New Roman" w:cs="Times New Roman"/>
          <w:sz w:val="24"/>
          <w:szCs w:val="24"/>
          <w:lang w:val="en-US"/>
        </w:rPr>
        <w:t>capable of supplying the file reference numbers of the required archival materials</w:t>
      </w:r>
      <w:r w:rsidR="004270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7062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="004270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that 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material </w:t>
      </w:r>
      <w:r w:rsidR="00192F88">
        <w:rPr>
          <w:rFonts w:ascii="Times New Roman" w:eastAsia="Times New Roman" w:hAnsi="Times New Roman" w:cs="Times New Roman"/>
          <w:sz w:val="24"/>
          <w:szCs w:val="24"/>
          <w:lang w:val="en-GB"/>
        </w:rPr>
        <w:t>has been digitized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Other cases are processed without delay, and particularly complex ones are allowed up to two months. </w:t>
      </w:r>
    </w:p>
    <w:p w:rsidR="00F34A69" w:rsidRPr="00CA0856" w:rsidRDefault="00F34A69" w:rsidP="00F34A69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34A69" w:rsidRPr="00CA0856" w:rsidRDefault="00F34A69" w:rsidP="00F34A69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The applicants to whom the documents were made available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bear legal responsibility for their use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(pursuant to the Article 36.5 of the Act of the Institute of the National Remembrance).</w:t>
      </w:r>
    </w:p>
    <w:p w:rsidR="00F34A69" w:rsidRPr="00CA0856" w:rsidRDefault="00F34A69" w:rsidP="00F34A69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82041A" w:rsidRPr="00CA0856" w:rsidRDefault="0082041A" w:rsidP="00F34A69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2041A" w:rsidRPr="00CA0856" w:rsidRDefault="0082041A" w:rsidP="00FC332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sectPr w:rsidR="0082041A" w:rsidRPr="00CA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7E3"/>
    <w:multiLevelType w:val="hybridMultilevel"/>
    <w:tmpl w:val="1242F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799A"/>
    <w:multiLevelType w:val="hybridMultilevel"/>
    <w:tmpl w:val="4CF24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3CF6"/>
    <w:multiLevelType w:val="hybridMultilevel"/>
    <w:tmpl w:val="9B20B9A8"/>
    <w:lvl w:ilvl="0" w:tplc="010C8D2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94166"/>
    <w:multiLevelType w:val="hybridMultilevel"/>
    <w:tmpl w:val="DE949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0EA0"/>
    <w:multiLevelType w:val="hybridMultilevel"/>
    <w:tmpl w:val="2236D6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69"/>
    <w:rsid w:val="00013705"/>
    <w:rsid w:val="00053B29"/>
    <w:rsid w:val="00192F88"/>
    <w:rsid w:val="00193630"/>
    <w:rsid w:val="00356CDC"/>
    <w:rsid w:val="003E5E8E"/>
    <w:rsid w:val="00427062"/>
    <w:rsid w:val="005D7BC1"/>
    <w:rsid w:val="00777F46"/>
    <w:rsid w:val="007F6FDB"/>
    <w:rsid w:val="0082041A"/>
    <w:rsid w:val="008B772D"/>
    <w:rsid w:val="008D3443"/>
    <w:rsid w:val="00A277F1"/>
    <w:rsid w:val="00CA0856"/>
    <w:rsid w:val="00E80F74"/>
    <w:rsid w:val="00E93F23"/>
    <w:rsid w:val="00F34A69"/>
    <w:rsid w:val="00F710D7"/>
    <w:rsid w:val="00FC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A8AB"/>
  <w15:chartTrackingRefBased/>
  <w15:docId w15:val="{71394933-2778-4063-81D5-0FD70FF3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A69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2">
    <w:name w:val="heading 2"/>
    <w:basedOn w:val="Normalny"/>
    <w:link w:val="Nagwek2Znak"/>
    <w:uiPriority w:val="9"/>
    <w:qFormat/>
    <w:rsid w:val="007F6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F6F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F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13705"/>
    <w:pPr>
      <w:ind w:left="720"/>
      <w:contextualSpacing/>
    </w:pPr>
  </w:style>
  <w:style w:type="paragraph" w:customStyle="1" w:styleId="Default">
    <w:name w:val="Default"/>
    <w:rsid w:val="00F710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F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F88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Janiga</dc:creator>
  <cp:keywords/>
  <dc:description/>
  <cp:lastModifiedBy>Przemysław Janiga</cp:lastModifiedBy>
  <cp:revision>4</cp:revision>
  <cp:lastPrinted>2021-03-15T14:55:00Z</cp:lastPrinted>
  <dcterms:created xsi:type="dcterms:W3CDTF">2021-03-16T13:30:00Z</dcterms:created>
  <dcterms:modified xsi:type="dcterms:W3CDTF">2021-03-16T13:35:00Z</dcterms:modified>
</cp:coreProperties>
</file>