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F221" w14:textId="77777777" w:rsidR="00E11646" w:rsidRDefault="00E11646" w:rsidP="00CC63C1">
      <w:pPr>
        <w:spacing w:line="240" w:lineRule="auto"/>
        <w:rPr>
          <w:rFonts w:ascii="Memoria" w:eastAsia="Times New Roman" w:hAnsi="Memoria" w:cs="Times New Roman"/>
          <w:b/>
          <w:sz w:val="20"/>
          <w:szCs w:val="20"/>
        </w:rPr>
      </w:pPr>
      <w:bookmarkStart w:id="0" w:name="_GoBack"/>
      <w:bookmarkEnd w:id="0"/>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p>
    <w:p w14:paraId="7255C329" w14:textId="77777777" w:rsidR="00E11646" w:rsidRDefault="00E11646" w:rsidP="00E11646">
      <w:pPr>
        <w:spacing w:line="240" w:lineRule="auto"/>
        <w:ind w:left="5103" w:right="432"/>
        <w:rPr>
          <w:rFonts w:ascii="Memoria" w:eastAsia="Times New Roman" w:hAnsi="Memoria" w:cs="Times New Roman"/>
          <w:b/>
          <w:sz w:val="20"/>
          <w:szCs w:val="20"/>
        </w:rPr>
      </w:pPr>
    </w:p>
    <w:p w14:paraId="5C7F74DD" w14:textId="4811707D" w:rsidR="00E11646" w:rsidRPr="00EE1BE5" w:rsidRDefault="00E11646" w:rsidP="00E11646">
      <w:pPr>
        <w:keepLines/>
        <w:spacing w:line="240" w:lineRule="auto"/>
        <w:jc w:val="both"/>
        <w:rPr>
          <w:rFonts w:ascii="Memoria" w:eastAsia="Book Antiqua" w:hAnsi="Memoria" w:cs="Book Antiqua"/>
          <w:b/>
          <w:sz w:val="20"/>
          <w:szCs w:val="20"/>
        </w:rPr>
      </w:pP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p>
    <w:p w14:paraId="316E0990" w14:textId="77777777" w:rsidR="001277F0" w:rsidRDefault="001277F0" w:rsidP="001277F0">
      <w:pPr>
        <w:ind w:left="4956"/>
        <w:jc w:val="both"/>
        <w:rPr>
          <w:rFonts w:ascii="Memoria" w:hAnsi="Memoria" w:cs="Times New Roman"/>
          <w:lang w:val="de-AT"/>
        </w:rPr>
      </w:pPr>
      <w:r w:rsidRPr="00394628">
        <w:rPr>
          <w:rFonts w:ascii="Memoria" w:hAnsi="Memoria" w:cs="Times New Roman"/>
          <w:lang w:val="de-AT"/>
        </w:rPr>
        <w:t>Bundesministerin des Inneren</w:t>
      </w:r>
    </w:p>
    <w:p w14:paraId="520175D7" w14:textId="4DFDFEF3" w:rsidR="001277F0" w:rsidRPr="00394628" w:rsidRDefault="001277F0" w:rsidP="001277F0">
      <w:pPr>
        <w:ind w:left="4956"/>
        <w:jc w:val="both"/>
        <w:rPr>
          <w:rFonts w:ascii="Memoria" w:hAnsi="Memoria" w:cs="Times New Roman"/>
          <w:lang w:val="de-AT"/>
        </w:rPr>
      </w:pPr>
      <w:r>
        <w:rPr>
          <w:rFonts w:ascii="Memoria" w:hAnsi="Memoria" w:cs="Times New Roman"/>
          <w:lang w:val="de-AT"/>
        </w:rPr>
        <w:t>der Bundesrepublik Deutschland</w:t>
      </w:r>
    </w:p>
    <w:p w14:paraId="65719567" w14:textId="77777777" w:rsidR="001277F0" w:rsidRPr="00394628" w:rsidRDefault="001277F0" w:rsidP="001277F0">
      <w:pPr>
        <w:ind w:left="4956"/>
        <w:jc w:val="both"/>
        <w:rPr>
          <w:rFonts w:ascii="Memoria" w:hAnsi="Memoria" w:cs="Times New Roman"/>
          <w:b/>
          <w:lang w:val="de-AT"/>
        </w:rPr>
      </w:pPr>
      <w:r w:rsidRPr="00394628">
        <w:rPr>
          <w:rFonts w:ascii="Memoria" w:hAnsi="Memoria" w:cs="Times New Roman"/>
          <w:b/>
          <w:lang w:val="de-AT"/>
        </w:rPr>
        <w:t>Frau Nancy Faeser</w:t>
      </w:r>
    </w:p>
    <w:p w14:paraId="0B5797C1" w14:textId="77777777" w:rsidR="00EE1BE5" w:rsidRPr="00546EB7" w:rsidRDefault="00EE1BE5" w:rsidP="00EE1BE5">
      <w:pPr>
        <w:ind w:left="1416" w:firstLine="708"/>
        <w:jc w:val="both"/>
        <w:rPr>
          <w:rFonts w:ascii="Memoria" w:hAnsi="Memoria" w:cs="Times New Roman"/>
        </w:rPr>
      </w:pPr>
    </w:p>
    <w:p w14:paraId="3A656DDA" w14:textId="477C087E" w:rsidR="00EE1BE5" w:rsidRDefault="00EE1BE5" w:rsidP="00EE1BE5">
      <w:pPr>
        <w:jc w:val="both"/>
        <w:rPr>
          <w:rFonts w:ascii="Memoria" w:hAnsi="Memoria" w:cs="Times New Roman"/>
        </w:rPr>
      </w:pPr>
      <w:r w:rsidRPr="00546EB7">
        <w:rPr>
          <w:rFonts w:ascii="Memoria" w:hAnsi="Memoria" w:cs="Times New Roman"/>
        </w:rPr>
        <w:br/>
      </w:r>
      <w:r w:rsidR="001277F0" w:rsidRPr="00394628">
        <w:rPr>
          <w:rFonts w:ascii="Memoria" w:hAnsi="Memoria" w:cs="Times New Roman"/>
          <w:lang w:val="de-AT"/>
        </w:rPr>
        <w:t>Sehr geehrte Frau Ministerin,</w:t>
      </w:r>
    </w:p>
    <w:p w14:paraId="60341A83" w14:textId="77777777" w:rsidR="00EE1BE5" w:rsidRPr="00546EB7" w:rsidRDefault="00EE1BE5" w:rsidP="00EE1BE5">
      <w:pPr>
        <w:jc w:val="both"/>
        <w:rPr>
          <w:rFonts w:ascii="Memoria" w:hAnsi="Memoria" w:cs="Times New Roman"/>
        </w:rPr>
      </w:pPr>
    </w:p>
    <w:p w14:paraId="49E9F705" w14:textId="42D5A5D6" w:rsidR="00EE1BE5" w:rsidRDefault="001277F0" w:rsidP="00EE1BE5">
      <w:pPr>
        <w:spacing w:line="360" w:lineRule="auto"/>
        <w:ind w:firstLine="720"/>
        <w:jc w:val="both"/>
        <w:rPr>
          <w:rFonts w:ascii="Memoria" w:hAnsi="Memoria" w:cs="Times New Roman"/>
        </w:rPr>
      </w:pPr>
      <w:r w:rsidRPr="00394628">
        <w:rPr>
          <w:rFonts w:ascii="Memoria" w:hAnsi="Memoria" w:cs="Times New Roman"/>
          <w:lang w:val="de-AT"/>
        </w:rPr>
        <w:t>Mit Besorgnis beobachte ich d</w:t>
      </w:r>
      <w:r w:rsidR="00675FD4">
        <w:rPr>
          <w:rFonts w:ascii="Memoria" w:hAnsi="Memoria" w:cs="Times New Roman"/>
          <w:lang w:val="de-AT"/>
        </w:rPr>
        <w:t>as</w:t>
      </w:r>
      <w:r w:rsidRPr="00394628">
        <w:rPr>
          <w:rFonts w:ascii="Memoria" w:hAnsi="Memoria" w:cs="Times New Roman"/>
          <w:lang w:val="de-AT"/>
        </w:rPr>
        <w:t xml:space="preserve"> im öffentlichen Raum in Deutschland vorkommende </w:t>
      </w:r>
      <w:r>
        <w:rPr>
          <w:rFonts w:ascii="Memoria" w:hAnsi="Memoria" w:cs="Times New Roman"/>
          <w:lang w:val="de-AT"/>
        </w:rPr>
        <w:t>Verhalten</w:t>
      </w:r>
      <w:r w:rsidRPr="00394628">
        <w:rPr>
          <w:rFonts w:ascii="Memoria" w:hAnsi="Memoria" w:cs="Times New Roman"/>
          <w:lang w:val="de-AT"/>
        </w:rPr>
        <w:t xml:space="preserve"> von deutschen Bürgern, d</w:t>
      </w:r>
      <w:r w:rsidR="00675FD4">
        <w:rPr>
          <w:rFonts w:ascii="Memoria" w:hAnsi="Memoria" w:cs="Times New Roman"/>
          <w:lang w:val="de-AT"/>
        </w:rPr>
        <w:t>as</w:t>
      </w:r>
      <w:r w:rsidRPr="00394628">
        <w:rPr>
          <w:rFonts w:ascii="Memoria" w:hAnsi="Memoria" w:cs="Times New Roman"/>
          <w:lang w:val="de-AT"/>
        </w:rPr>
        <w:t xml:space="preserve"> trotz 78 Jahre seit de</w:t>
      </w:r>
      <w:r>
        <w:rPr>
          <w:rFonts w:ascii="Memoria" w:hAnsi="Memoria" w:cs="Times New Roman"/>
          <w:lang w:val="de-AT"/>
        </w:rPr>
        <w:t>r</w:t>
      </w:r>
      <w:r w:rsidRPr="00394628">
        <w:rPr>
          <w:rFonts w:ascii="Memoria" w:hAnsi="Memoria" w:cs="Times New Roman"/>
          <w:lang w:val="de-AT"/>
        </w:rPr>
        <w:t xml:space="preserve"> </w:t>
      </w:r>
      <w:r>
        <w:rPr>
          <w:rFonts w:ascii="Memoria" w:hAnsi="Memoria" w:cs="Times New Roman"/>
          <w:lang w:val="de-AT"/>
        </w:rPr>
        <w:t>Beendigung</w:t>
      </w:r>
      <w:r w:rsidRPr="00394628">
        <w:rPr>
          <w:rFonts w:ascii="Memoria" w:hAnsi="Memoria" w:cs="Times New Roman"/>
          <w:lang w:val="de-AT"/>
        </w:rPr>
        <w:t xml:space="preserve"> des zweiten Weltkriegs davon zeug</w:t>
      </w:r>
      <w:r w:rsidR="00675FD4">
        <w:rPr>
          <w:rFonts w:ascii="Memoria" w:hAnsi="Memoria" w:cs="Times New Roman"/>
          <w:lang w:val="de-AT"/>
        </w:rPr>
        <w:t>t</w:t>
      </w:r>
      <w:r w:rsidRPr="00394628">
        <w:rPr>
          <w:rFonts w:ascii="Memoria" w:hAnsi="Memoria" w:cs="Times New Roman"/>
          <w:lang w:val="de-AT"/>
        </w:rPr>
        <w:t xml:space="preserve">, dass im </w:t>
      </w:r>
      <w:r>
        <w:rPr>
          <w:rFonts w:ascii="Memoria" w:hAnsi="Memoria" w:cs="Times New Roman"/>
          <w:lang w:val="de-AT"/>
        </w:rPr>
        <w:t>tiefen</w:t>
      </w:r>
      <w:r w:rsidRPr="00394628">
        <w:rPr>
          <w:rFonts w:ascii="Memoria" w:hAnsi="Memoria" w:cs="Times New Roman"/>
          <w:lang w:val="de-AT"/>
        </w:rPr>
        <w:t xml:space="preserve"> Bewusstsein mancher </w:t>
      </w:r>
      <w:r>
        <w:rPr>
          <w:rFonts w:ascii="Memoria" w:hAnsi="Memoria" w:cs="Times New Roman"/>
          <w:lang w:val="de-AT"/>
        </w:rPr>
        <w:t xml:space="preserve">deutscher </w:t>
      </w:r>
      <w:r w:rsidRPr="00394628">
        <w:rPr>
          <w:rFonts w:ascii="Memoria" w:hAnsi="Memoria" w:cs="Times New Roman"/>
          <w:lang w:val="de-AT"/>
        </w:rPr>
        <w:t>Bürger</w:t>
      </w:r>
      <w:r>
        <w:rPr>
          <w:rFonts w:ascii="Memoria" w:hAnsi="Memoria" w:cs="Times New Roman"/>
          <w:lang w:val="de-AT"/>
        </w:rPr>
        <w:t xml:space="preserve"> </w:t>
      </w:r>
      <w:r w:rsidRPr="00394628">
        <w:rPr>
          <w:rFonts w:ascii="Memoria" w:hAnsi="Memoria" w:cs="Times New Roman"/>
          <w:lang w:val="de-AT"/>
        </w:rPr>
        <w:t>Ressentiments vorhanden sind, die auf die dunklen Zeiten des Dritten Reichs und d</w:t>
      </w:r>
      <w:r>
        <w:rPr>
          <w:rFonts w:ascii="Memoria" w:hAnsi="Memoria" w:cs="Times New Roman"/>
          <w:lang w:val="de-AT"/>
        </w:rPr>
        <w:t>er</w:t>
      </w:r>
      <w:r w:rsidRPr="00394628">
        <w:rPr>
          <w:rFonts w:ascii="Memoria" w:hAnsi="Memoria" w:cs="Times New Roman"/>
          <w:lang w:val="de-AT"/>
        </w:rPr>
        <w:t xml:space="preserve"> totalitäre</w:t>
      </w:r>
      <w:r>
        <w:rPr>
          <w:rFonts w:ascii="Memoria" w:hAnsi="Memoria" w:cs="Times New Roman"/>
          <w:lang w:val="de-AT"/>
        </w:rPr>
        <w:t>n</w:t>
      </w:r>
      <w:r w:rsidRPr="00394628">
        <w:rPr>
          <w:rFonts w:ascii="Memoria" w:hAnsi="Memoria" w:cs="Times New Roman"/>
          <w:lang w:val="de-AT"/>
        </w:rPr>
        <w:t xml:space="preserve"> Ideologie des Nationalsozialismus zurückgreifen</w:t>
      </w:r>
      <w:r w:rsidR="00EE1BE5" w:rsidRPr="00546EB7">
        <w:rPr>
          <w:rFonts w:ascii="Memoria" w:hAnsi="Memoria" w:cs="Times New Roman"/>
        </w:rPr>
        <w:t xml:space="preserve">. </w:t>
      </w:r>
    </w:p>
    <w:p w14:paraId="2DB31A9B" w14:textId="77777777" w:rsidR="00EE1BE5" w:rsidRPr="00546EB7" w:rsidRDefault="00EE1BE5" w:rsidP="00EE1BE5">
      <w:pPr>
        <w:spacing w:line="360" w:lineRule="auto"/>
        <w:ind w:firstLine="720"/>
        <w:jc w:val="both"/>
        <w:rPr>
          <w:rFonts w:ascii="Memoria" w:hAnsi="Memoria" w:cs="Times New Roman"/>
        </w:rPr>
      </w:pPr>
    </w:p>
    <w:p w14:paraId="2FB65615" w14:textId="043DD054" w:rsidR="00EE1BE5" w:rsidRPr="00546EB7" w:rsidRDefault="00675FD4" w:rsidP="00EE1BE5">
      <w:pPr>
        <w:spacing w:line="360" w:lineRule="auto"/>
        <w:ind w:firstLine="720"/>
        <w:jc w:val="both"/>
        <w:rPr>
          <w:rFonts w:ascii="Memoria" w:hAnsi="Memoria" w:cs="Times New Roman"/>
        </w:rPr>
      </w:pPr>
      <w:r>
        <w:rPr>
          <w:rFonts w:ascii="Memoria" w:hAnsi="Memoria" w:cs="Times New Roman"/>
          <w:lang w:val="de-AT"/>
        </w:rPr>
        <w:t>Allein</w:t>
      </w:r>
      <w:r w:rsidR="001277F0" w:rsidRPr="00394628">
        <w:rPr>
          <w:rFonts w:ascii="Memoria" w:hAnsi="Memoria" w:cs="Times New Roman"/>
          <w:lang w:val="de-AT"/>
        </w:rPr>
        <w:t xml:space="preserve"> in den letzten Wochen sind u.a. in den Zeitschriften </w:t>
      </w:r>
      <w:r w:rsidR="001277F0" w:rsidRPr="00394628">
        <w:rPr>
          <w:rFonts w:ascii="Memoria" w:hAnsi="Memoria" w:cs="Times New Roman"/>
          <w:i/>
          <w:iCs/>
          <w:lang w:val="de-AT"/>
        </w:rPr>
        <w:t>Bild</w:t>
      </w:r>
      <w:r w:rsidR="001277F0" w:rsidRPr="00394628">
        <w:rPr>
          <w:rFonts w:ascii="Memoria" w:hAnsi="Memoria" w:cs="Times New Roman"/>
          <w:lang w:val="de-AT"/>
        </w:rPr>
        <w:t xml:space="preserve"> und </w:t>
      </w:r>
      <w:r w:rsidR="001277F0" w:rsidRPr="00394628">
        <w:rPr>
          <w:rFonts w:ascii="Memoria" w:hAnsi="Memoria" w:cs="Times New Roman"/>
          <w:i/>
          <w:iCs/>
          <w:lang w:val="de-AT"/>
        </w:rPr>
        <w:t>Die Zeit</w:t>
      </w:r>
      <w:r w:rsidR="001277F0" w:rsidRPr="00394628">
        <w:rPr>
          <w:rFonts w:ascii="Memoria" w:hAnsi="Memoria" w:cs="Times New Roman"/>
          <w:lang w:val="de-AT"/>
        </w:rPr>
        <w:t xml:space="preserve"> eindeutige</w:t>
      </w:r>
      <w:r w:rsidR="001277F0" w:rsidRPr="00394628">
        <w:rPr>
          <w:rFonts w:ascii="Memoria" w:hAnsi="Memoria" w:cs="Times New Roman"/>
          <w:i/>
          <w:iCs/>
          <w:lang w:val="de-AT"/>
        </w:rPr>
        <w:t xml:space="preserve"> </w:t>
      </w:r>
      <w:r w:rsidR="001277F0" w:rsidRPr="00394628">
        <w:rPr>
          <w:rFonts w:ascii="Memoria" w:hAnsi="Memoria" w:cs="Times New Roman"/>
          <w:lang w:val="de-AT"/>
        </w:rPr>
        <w:t xml:space="preserve">Berichte über die </w:t>
      </w:r>
      <w:r w:rsidR="00451879">
        <w:rPr>
          <w:rFonts w:ascii="Memoria" w:hAnsi="Memoria" w:cs="Times New Roman"/>
          <w:lang w:val="de-AT"/>
        </w:rPr>
        <w:t>Ereignisse</w:t>
      </w:r>
      <w:r w:rsidR="001277F0">
        <w:rPr>
          <w:rFonts w:ascii="Memoria" w:hAnsi="Memoria" w:cs="Times New Roman"/>
          <w:lang w:val="de-AT"/>
        </w:rPr>
        <w:t xml:space="preserve"> veröffentlicht wurden</w:t>
      </w:r>
      <w:r w:rsidR="001277F0" w:rsidRPr="00394628">
        <w:rPr>
          <w:rFonts w:ascii="Memoria" w:hAnsi="Memoria" w:cs="Times New Roman"/>
          <w:lang w:val="de-AT"/>
        </w:rPr>
        <w:t>, die in der modernen Welt entschiedene Reaktion und Verurteilung erfordern.</w:t>
      </w:r>
      <w:r w:rsidR="001277F0">
        <w:rPr>
          <w:rFonts w:ascii="Memoria" w:hAnsi="Memoria" w:cs="Times New Roman"/>
          <w:lang w:val="de-AT"/>
        </w:rPr>
        <w:t xml:space="preserve"> </w:t>
      </w:r>
      <w:r w:rsidR="001277F0" w:rsidRPr="00394628">
        <w:rPr>
          <w:rFonts w:ascii="Memoria" w:hAnsi="Memoria" w:cs="Times New Roman"/>
          <w:lang w:val="de-AT"/>
        </w:rPr>
        <w:t>Arme</w:t>
      </w:r>
      <w:r w:rsidR="001277F0">
        <w:rPr>
          <w:rFonts w:ascii="Memoria" w:hAnsi="Memoria" w:cs="Times New Roman"/>
          <w:lang w:val="de-AT"/>
        </w:rPr>
        <w:t>erh</w:t>
      </w:r>
      <w:r w:rsidR="001277F0" w:rsidRPr="00394628">
        <w:rPr>
          <w:rFonts w:ascii="Memoria" w:hAnsi="Memoria" w:cs="Times New Roman"/>
          <w:lang w:val="de-AT"/>
        </w:rPr>
        <w:t>eben im Hitler</w:t>
      </w:r>
      <w:r w:rsidR="001277F0">
        <w:rPr>
          <w:rFonts w:ascii="Memoria" w:hAnsi="Memoria" w:cs="Times New Roman"/>
          <w:lang w:val="de-AT"/>
        </w:rPr>
        <w:t>-</w:t>
      </w:r>
      <w:r w:rsidR="001277F0" w:rsidRPr="00394628">
        <w:rPr>
          <w:rFonts w:ascii="Memoria" w:hAnsi="Memoria" w:cs="Times New Roman"/>
          <w:lang w:val="de-AT"/>
        </w:rPr>
        <w:t>Gruß, Singen von Wehrmachtsliedern, Festnahmen von weiteren Neonazi</w:t>
      </w:r>
      <w:r w:rsidR="001277F0">
        <w:rPr>
          <w:rFonts w:ascii="Memoria" w:hAnsi="Memoria" w:cs="Times New Roman"/>
          <w:lang w:val="de-AT"/>
        </w:rPr>
        <w:t>-G</w:t>
      </w:r>
      <w:r w:rsidR="001277F0" w:rsidRPr="00394628">
        <w:rPr>
          <w:rFonts w:ascii="Memoria" w:hAnsi="Memoria" w:cs="Times New Roman"/>
          <w:lang w:val="de-AT"/>
        </w:rPr>
        <w:t xml:space="preserve">ruppen durch die deutsche Polizei stellen nur einige Beispiele dar, </w:t>
      </w:r>
      <w:r w:rsidR="001277F0">
        <w:rPr>
          <w:rFonts w:ascii="Memoria" w:hAnsi="Memoria" w:cs="Times New Roman"/>
          <w:lang w:val="de-AT"/>
        </w:rPr>
        <w:t xml:space="preserve">von denen die Medien berichten und </w:t>
      </w:r>
      <w:r w:rsidR="001277F0" w:rsidRPr="00394628">
        <w:rPr>
          <w:rFonts w:ascii="Memoria" w:hAnsi="Memoria" w:cs="Times New Roman"/>
          <w:lang w:val="de-AT"/>
        </w:rPr>
        <w:t>die Fassungslosigkeit bei der Welt</w:t>
      </w:r>
      <w:r w:rsidR="001277F0">
        <w:rPr>
          <w:rFonts w:ascii="Memoria" w:hAnsi="Memoria" w:cs="Times New Roman"/>
          <w:lang w:val="de-AT"/>
        </w:rPr>
        <w:t>öf</w:t>
      </w:r>
      <w:r w:rsidR="001277F0" w:rsidRPr="00394628">
        <w:rPr>
          <w:rFonts w:ascii="Memoria" w:hAnsi="Memoria" w:cs="Times New Roman"/>
          <w:lang w:val="de-AT"/>
        </w:rPr>
        <w:t xml:space="preserve">fentlichkeit hervorrufen. Ich kann mich dabei </w:t>
      </w:r>
      <w:r w:rsidR="001277F0">
        <w:rPr>
          <w:rFonts w:ascii="Memoria" w:hAnsi="Memoria" w:cs="Times New Roman"/>
          <w:lang w:val="de-AT"/>
        </w:rPr>
        <w:t xml:space="preserve">auch </w:t>
      </w:r>
      <w:r w:rsidR="001277F0" w:rsidRPr="00394628">
        <w:rPr>
          <w:rFonts w:ascii="Memoria" w:hAnsi="Memoria" w:cs="Times New Roman"/>
          <w:lang w:val="de-AT"/>
        </w:rPr>
        <w:t xml:space="preserve">auf den </w:t>
      </w:r>
      <w:r w:rsidR="00025385">
        <w:rPr>
          <w:rFonts w:ascii="Memoria" w:hAnsi="Memoria" w:cs="Times New Roman"/>
          <w:lang w:val="de-AT"/>
        </w:rPr>
        <w:t>B</w:t>
      </w:r>
      <w:r w:rsidR="001277F0" w:rsidRPr="00394628">
        <w:rPr>
          <w:rFonts w:ascii="Memoria" w:hAnsi="Memoria" w:cs="Times New Roman"/>
          <w:lang w:val="de-AT"/>
        </w:rPr>
        <w:t xml:space="preserve">ericht </w:t>
      </w:r>
      <w:r w:rsidR="00025385">
        <w:rPr>
          <w:rFonts w:ascii="Memoria" w:hAnsi="Memoria" w:cs="Times New Roman"/>
          <w:lang w:val="de-AT"/>
        </w:rPr>
        <w:t xml:space="preserve">über die Sicherheitslage </w:t>
      </w:r>
      <w:r w:rsidR="001277F0" w:rsidRPr="00394628">
        <w:rPr>
          <w:rFonts w:ascii="Memoria" w:hAnsi="Memoria" w:cs="Times New Roman"/>
          <w:lang w:val="de-AT"/>
        </w:rPr>
        <w:t>des Bundesverfassungsschutzes für 2022 stützen, den Si</w:t>
      </w:r>
      <w:r w:rsidR="001277F0">
        <w:rPr>
          <w:rFonts w:ascii="Memoria" w:hAnsi="Memoria" w:cs="Times New Roman"/>
          <w:lang w:val="de-AT"/>
        </w:rPr>
        <w:t>e</w:t>
      </w:r>
      <w:r w:rsidR="001277F0" w:rsidRPr="00394628">
        <w:rPr>
          <w:rFonts w:ascii="Memoria" w:hAnsi="Memoria" w:cs="Times New Roman"/>
          <w:lang w:val="de-AT"/>
        </w:rPr>
        <w:t xml:space="preserve"> in der Pressekonferenz am 20. Juni d.J. in Berlin vorgestellt haben. </w:t>
      </w:r>
      <w:r w:rsidR="00451879">
        <w:rPr>
          <w:rFonts w:ascii="Memoria" w:hAnsi="Memoria" w:cs="Times New Roman"/>
          <w:lang w:val="de-AT"/>
        </w:rPr>
        <w:t>Laut den</w:t>
      </w:r>
      <w:r w:rsidR="001277F0" w:rsidRPr="00394628">
        <w:rPr>
          <w:rFonts w:ascii="Memoria" w:hAnsi="Memoria" w:cs="Times New Roman"/>
          <w:lang w:val="de-AT"/>
        </w:rPr>
        <w:t xml:space="preserve"> </w:t>
      </w:r>
      <w:r w:rsidR="00025385" w:rsidRPr="00394628">
        <w:rPr>
          <w:rFonts w:ascii="Memoria" w:hAnsi="Memoria" w:cs="Times New Roman"/>
          <w:lang w:val="de-AT"/>
        </w:rPr>
        <w:t>angeführten</w:t>
      </w:r>
      <w:r w:rsidR="001277F0" w:rsidRPr="00394628">
        <w:rPr>
          <w:rFonts w:ascii="Memoria" w:hAnsi="Memoria" w:cs="Times New Roman"/>
          <w:lang w:val="de-AT"/>
        </w:rPr>
        <w:t xml:space="preserve"> Angaben </w:t>
      </w:r>
      <w:r w:rsidR="00451879" w:rsidRPr="00394628">
        <w:rPr>
          <w:rFonts w:ascii="Memoria" w:hAnsi="Memoria" w:cs="Times New Roman"/>
          <w:lang w:val="de-AT"/>
        </w:rPr>
        <w:t xml:space="preserve">seien </w:t>
      </w:r>
      <w:r w:rsidR="001277F0" w:rsidRPr="00394628">
        <w:rPr>
          <w:rFonts w:ascii="Memoria" w:hAnsi="Memoria" w:cs="Times New Roman"/>
          <w:lang w:val="de-AT"/>
        </w:rPr>
        <w:t xml:space="preserve">2022 beinahe </w:t>
      </w:r>
      <w:r w:rsidR="00451879">
        <w:rPr>
          <w:rFonts w:ascii="Memoria" w:hAnsi="Memoria" w:cs="Times New Roman"/>
          <w:lang w:val="de-AT"/>
        </w:rPr>
        <w:t>einundzwanzig Tausend</w:t>
      </w:r>
      <w:r w:rsidR="001277F0" w:rsidRPr="00394628">
        <w:rPr>
          <w:rFonts w:ascii="Memoria" w:hAnsi="Memoria" w:cs="Times New Roman"/>
          <w:lang w:val="de-AT"/>
        </w:rPr>
        <w:t xml:space="preserve"> Straftaten mit </w:t>
      </w:r>
      <w:r w:rsidR="001277F0" w:rsidRPr="00394628">
        <w:rPr>
          <w:rFonts w:ascii="Memoria" w:hAnsi="Memoria" w:cs="Times New Roman"/>
          <w:lang w:val="de-AT"/>
        </w:rPr>
        <w:lastRenderedPageBreak/>
        <w:t>dem rechtsextremen Hintergrund begangen worden. Das stellt die Zunahme von 3,8% im Vergleich zu 2021 dar</w:t>
      </w:r>
      <w:r w:rsidR="00EE1BE5" w:rsidRPr="006B56A3">
        <w:rPr>
          <w:rFonts w:ascii="Memoria" w:hAnsi="Memoria" w:cs="Times New Roman"/>
        </w:rPr>
        <w:t>.</w:t>
      </w:r>
    </w:p>
    <w:p w14:paraId="5011BE5A" w14:textId="77777777" w:rsidR="00EE1BE5" w:rsidRDefault="00EE1BE5" w:rsidP="00EE1BE5">
      <w:pPr>
        <w:spacing w:line="360" w:lineRule="auto"/>
        <w:ind w:firstLine="720"/>
        <w:jc w:val="both"/>
        <w:rPr>
          <w:rFonts w:ascii="Memoria" w:hAnsi="Memoria" w:cs="Times New Roman"/>
        </w:rPr>
      </w:pPr>
    </w:p>
    <w:p w14:paraId="01112040" w14:textId="3B1C1E4D" w:rsidR="00EE1BE5" w:rsidRPr="00546EB7" w:rsidRDefault="00025385" w:rsidP="00EE1BE5">
      <w:pPr>
        <w:spacing w:line="360" w:lineRule="auto"/>
        <w:ind w:firstLine="720"/>
        <w:jc w:val="both"/>
        <w:rPr>
          <w:rFonts w:ascii="Memoria" w:hAnsi="Memoria" w:cs="Times New Roman"/>
        </w:rPr>
      </w:pPr>
      <w:r w:rsidRPr="00394628">
        <w:rPr>
          <w:rFonts w:ascii="Memoria" w:hAnsi="Memoria" w:cs="Times New Roman"/>
          <w:lang w:val="de-AT"/>
        </w:rPr>
        <w:t xml:space="preserve">In diesem Zusammenhang </w:t>
      </w:r>
      <w:r w:rsidR="00451879">
        <w:rPr>
          <w:rFonts w:ascii="Memoria" w:hAnsi="Memoria" w:cs="Times New Roman"/>
          <w:lang w:val="de-AT"/>
        </w:rPr>
        <w:t>ist es</w:t>
      </w:r>
      <w:r w:rsidRPr="00394628">
        <w:rPr>
          <w:rFonts w:ascii="Memoria" w:hAnsi="Memoria" w:cs="Times New Roman"/>
          <w:lang w:val="de-AT"/>
        </w:rPr>
        <w:t xml:space="preserve"> </w:t>
      </w:r>
      <w:r w:rsidR="00451879">
        <w:rPr>
          <w:rFonts w:ascii="Memoria" w:hAnsi="Memoria" w:cs="Times New Roman"/>
          <w:lang w:val="de-AT"/>
        </w:rPr>
        <w:t xml:space="preserve">überdies auf </w:t>
      </w:r>
      <w:r w:rsidRPr="00394628">
        <w:rPr>
          <w:rFonts w:ascii="Memoria" w:hAnsi="Memoria" w:cs="Times New Roman"/>
          <w:lang w:val="de-AT"/>
        </w:rPr>
        <w:t xml:space="preserve">die Erkenntnisse einer gesellschaftlichen Umfrage </w:t>
      </w:r>
      <w:r w:rsidR="00451879">
        <w:rPr>
          <w:rFonts w:ascii="Memoria" w:hAnsi="Memoria" w:cs="Times New Roman"/>
          <w:lang w:val="de-AT"/>
        </w:rPr>
        <w:t>hinzuweisen</w:t>
      </w:r>
      <w:r w:rsidRPr="00394628">
        <w:rPr>
          <w:rFonts w:ascii="Memoria" w:hAnsi="Memoria" w:cs="Times New Roman"/>
          <w:lang w:val="de-AT"/>
        </w:rPr>
        <w:t xml:space="preserve">, die von einem Forscherteam der Universität Bielefeld mit Unterstützung der Stiftung "Erinnerung, Verantwortung, Zukunft" durchgeführt wurde. An der im September/Oktober 2021 </w:t>
      </w:r>
      <w:r w:rsidR="00451879">
        <w:rPr>
          <w:rFonts w:ascii="Memoria" w:hAnsi="Memoria" w:cs="Times New Roman"/>
          <w:lang w:val="de-AT"/>
        </w:rPr>
        <w:t>umgesetzten</w:t>
      </w:r>
      <w:r w:rsidR="00451879" w:rsidRPr="00451879">
        <w:rPr>
          <w:rFonts w:ascii="Memoria" w:hAnsi="Memoria" w:cs="Times New Roman"/>
          <w:lang w:val="de-AT"/>
        </w:rPr>
        <w:t xml:space="preserve"> </w:t>
      </w:r>
      <w:r w:rsidR="00451879" w:rsidRPr="00394628">
        <w:rPr>
          <w:rFonts w:ascii="Memoria" w:hAnsi="Memoria" w:cs="Times New Roman"/>
          <w:lang w:val="de-AT"/>
        </w:rPr>
        <w:t>Umfrage</w:t>
      </w:r>
      <w:r w:rsidRPr="00394628">
        <w:rPr>
          <w:rFonts w:ascii="Memoria" w:hAnsi="Memoria" w:cs="Times New Roman"/>
          <w:lang w:val="de-AT"/>
        </w:rPr>
        <w:t xml:space="preserve"> haben 3.500 junge Deutsche im Alter von 16 bis 25 Jahren teilgenommen. Die Ergebnisse geben keinen Anlass zu Optimismus</w:t>
      </w:r>
      <w:r w:rsidR="00EE1BE5" w:rsidRPr="00895AA3">
        <w:rPr>
          <w:rFonts w:ascii="Memoria" w:hAnsi="Memoria" w:cs="Calibri"/>
          <w:color w:val="000000"/>
        </w:rPr>
        <w:t>.</w:t>
      </w:r>
      <w:r>
        <w:rPr>
          <w:rFonts w:ascii="Memoria" w:hAnsi="Memoria" w:cs="Calibri"/>
          <w:color w:val="000000"/>
        </w:rPr>
        <w:t xml:space="preserve"> </w:t>
      </w:r>
      <w:r w:rsidRPr="00394628">
        <w:rPr>
          <w:rFonts w:ascii="Memoria" w:hAnsi="Memoria" w:cs="Times New Roman"/>
          <w:lang w:val="de-AT"/>
        </w:rPr>
        <w:t xml:space="preserve">Nur 9,4 % der Befragten geben zu, dass ihre Angehörigen </w:t>
      </w:r>
      <w:r w:rsidR="002221A6">
        <w:rPr>
          <w:rFonts w:ascii="Memoria" w:hAnsi="Memoria" w:cs="Times New Roman"/>
          <w:lang w:val="de-AT"/>
        </w:rPr>
        <w:t>unter die</w:t>
      </w:r>
      <w:r w:rsidR="00451879">
        <w:rPr>
          <w:rFonts w:ascii="Memoria" w:hAnsi="Memoria" w:cs="Times New Roman"/>
          <w:lang w:val="de-AT"/>
        </w:rPr>
        <w:t xml:space="preserve"> Kategorie der</w:t>
      </w:r>
      <w:r w:rsidRPr="00394628">
        <w:rPr>
          <w:rFonts w:ascii="Memoria" w:hAnsi="Memoria" w:cs="Times New Roman"/>
          <w:lang w:val="de-AT"/>
        </w:rPr>
        <w:t xml:space="preserve"> Täter </w:t>
      </w:r>
      <w:r w:rsidR="00451879">
        <w:rPr>
          <w:rFonts w:ascii="Memoria" w:hAnsi="Memoria" w:cs="Times New Roman"/>
          <w:lang w:val="de-AT"/>
        </w:rPr>
        <w:t>der</w:t>
      </w:r>
      <w:r w:rsidRPr="00394628">
        <w:rPr>
          <w:rFonts w:ascii="Memoria" w:hAnsi="Memoria" w:cs="Times New Roman"/>
          <w:lang w:val="de-AT"/>
        </w:rPr>
        <w:t xml:space="preserve"> im zweiten Weltkrieg begangen</w:t>
      </w:r>
      <w:r w:rsidR="00451879">
        <w:rPr>
          <w:rFonts w:ascii="Memoria" w:hAnsi="Memoria" w:cs="Times New Roman"/>
          <w:lang w:val="de-AT"/>
        </w:rPr>
        <w:t>en</w:t>
      </w:r>
      <w:r w:rsidRPr="00394628">
        <w:rPr>
          <w:rFonts w:ascii="Memoria" w:hAnsi="Memoria" w:cs="Times New Roman"/>
          <w:lang w:val="de-AT"/>
        </w:rPr>
        <w:t xml:space="preserve"> Verbrechen </w:t>
      </w:r>
      <w:r w:rsidR="00451879">
        <w:rPr>
          <w:rFonts w:ascii="Memoria" w:hAnsi="Memoria" w:cs="Times New Roman"/>
          <w:lang w:val="de-AT"/>
        </w:rPr>
        <w:t>fallen</w:t>
      </w:r>
      <w:r w:rsidRPr="00394628">
        <w:rPr>
          <w:rFonts w:ascii="Memoria" w:hAnsi="Memoria" w:cs="Times New Roman"/>
          <w:lang w:val="de-AT"/>
        </w:rPr>
        <w:t>. Auf die Frage nach de</w:t>
      </w:r>
      <w:r w:rsidR="002221A6">
        <w:rPr>
          <w:rFonts w:ascii="Memoria" w:hAnsi="Memoria" w:cs="Times New Roman"/>
          <w:lang w:val="de-AT"/>
        </w:rPr>
        <w:t xml:space="preserve">r Festlegung des Zeitraums </w:t>
      </w:r>
      <w:r w:rsidRPr="00394628">
        <w:rPr>
          <w:rFonts w:ascii="Memoria" w:hAnsi="Memoria" w:cs="Times New Roman"/>
          <w:lang w:val="de-AT"/>
        </w:rPr>
        <w:t>des Nationalsozialismus in Deutschland hat kaum die Hälfte (48,8 %) richtig geantwortet: 1933 - 1945. Paradoxerweise glauben sogar 70 % der Befragten, dass Deutschland anderen Ländern als Vorbild für eine erfolgreiche Geschichtsbewältigung dienen kann</w:t>
      </w:r>
      <w:r>
        <w:rPr>
          <w:rFonts w:ascii="Memoria" w:hAnsi="Memoria" w:cs="Times New Roman"/>
          <w:lang w:val="de-AT"/>
        </w:rPr>
        <w:t>.</w:t>
      </w:r>
    </w:p>
    <w:p w14:paraId="172ED3FC" w14:textId="77777777" w:rsidR="00EE1BE5" w:rsidRDefault="00EE1BE5" w:rsidP="00EE1BE5">
      <w:pPr>
        <w:spacing w:line="360" w:lineRule="auto"/>
        <w:ind w:firstLine="720"/>
        <w:jc w:val="both"/>
        <w:rPr>
          <w:rFonts w:ascii="Memoria" w:hAnsi="Memoria" w:cs="Times New Roman"/>
        </w:rPr>
      </w:pPr>
    </w:p>
    <w:p w14:paraId="090EE8B5" w14:textId="1C45A78A" w:rsidR="00EE1BE5" w:rsidRPr="00025385" w:rsidRDefault="00025385" w:rsidP="00025385">
      <w:pPr>
        <w:spacing w:line="360" w:lineRule="auto"/>
        <w:ind w:firstLine="720"/>
        <w:jc w:val="both"/>
        <w:rPr>
          <w:rFonts w:ascii="Memoria" w:hAnsi="Memoria" w:cs="Times New Roman"/>
          <w:lang w:val="de-AT"/>
        </w:rPr>
      </w:pPr>
      <w:r w:rsidRPr="00394628">
        <w:rPr>
          <w:rFonts w:ascii="Memoria" w:hAnsi="Memoria" w:cs="Times New Roman"/>
          <w:lang w:val="de-AT"/>
        </w:rPr>
        <w:t xml:space="preserve">Die von mir </w:t>
      </w:r>
      <w:r>
        <w:rPr>
          <w:rFonts w:ascii="Memoria" w:hAnsi="Memoria" w:cs="Times New Roman"/>
          <w:lang w:val="de-AT"/>
        </w:rPr>
        <w:t>angeführt</w:t>
      </w:r>
      <w:r w:rsidRPr="00394628">
        <w:rPr>
          <w:rFonts w:ascii="Memoria" w:hAnsi="Memoria" w:cs="Times New Roman"/>
          <w:lang w:val="de-AT"/>
        </w:rPr>
        <w:t>en Beispiele beweisen die Erfolglosigkeit der Bildungsmaßnahmen des deutschen Staates im historischen Bereich. Ich bin fest davon überzeugt, dass die Wurzeln dieses Zustandes in der falsch gestalteten Geschichtspolitik Deutschlands nach dem Ende des Zweiten Weltkrieges liegen.</w:t>
      </w:r>
      <w:r>
        <w:rPr>
          <w:rFonts w:ascii="Memoria" w:hAnsi="Memoria" w:cs="Times New Roman"/>
          <w:lang w:val="de-AT"/>
        </w:rPr>
        <w:t xml:space="preserve"> </w:t>
      </w:r>
      <w:r w:rsidRPr="00394628">
        <w:rPr>
          <w:rFonts w:ascii="Memoria" w:hAnsi="Memoria" w:cs="Times New Roman"/>
          <w:lang w:val="de-AT"/>
        </w:rPr>
        <w:t xml:space="preserve">Bewusste Versäumnisse weiterer Bundesregierungen </w:t>
      </w:r>
      <w:r w:rsidR="00DA40D1">
        <w:rPr>
          <w:rFonts w:ascii="Memoria" w:hAnsi="Memoria" w:cs="Times New Roman"/>
          <w:lang w:val="de-AT"/>
        </w:rPr>
        <w:t>in</w:t>
      </w:r>
      <w:r w:rsidRPr="00394628">
        <w:rPr>
          <w:rFonts w:ascii="Memoria" w:hAnsi="Memoria" w:cs="Times New Roman"/>
          <w:lang w:val="de-AT"/>
        </w:rPr>
        <w:t xml:space="preserve"> der Strafverfolgung von Verbrechern, die </w:t>
      </w:r>
      <w:r w:rsidR="00DA40D1">
        <w:rPr>
          <w:rFonts w:ascii="Memoria" w:hAnsi="Memoria" w:cs="Times New Roman"/>
          <w:lang w:val="de-AT"/>
        </w:rPr>
        <w:t>den</w:t>
      </w:r>
      <w:r>
        <w:rPr>
          <w:rFonts w:ascii="Memoria" w:hAnsi="Memoria" w:cs="Times New Roman"/>
          <w:lang w:val="de-AT"/>
        </w:rPr>
        <w:t xml:space="preserve"> </w:t>
      </w:r>
      <w:r w:rsidRPr="00394628">
        <w:rPr>
          <w:rFonts w:ascii="Memoria" w:hAnsi="Memoria" w:cs="Times New Roman"/>
          <w:lang w:val="de-AT"/>
        </w:rPr>
        <w:t xml:space="preserve">Tod </w:t>
      </w:r>
      <w:r w:rsidR="00DA40D1">
        <w:rPr>
          <w:rFonts w:ascii="Memoria" w:hAnsi="Memoria" w:cs="Times New Roman"/>
          <w:lang w:val="de-AT"/>
        </w:rPr>
        <w:t>von</w:t>
      </w:r>
      <w:r w:rsidRPr="00394628">
        <w:rPr>
          <w:rFonts w:ascii="Memoria" w:hAnsi="Memoria" w:cs="Times New Roman"/>
          <w:lang w:val="de-AT"/>
        </w:rPr>
        <w:t xml:space="preserve"> Millionen </w:t>
      </w:r>
      <w:r>
        <w:rPr>
          <w:rFonts w:ascii="Memoria" w:hAnsi="Memoria" w:cs="Times New Roman"/>
          <w:lang w:val="de-AT"/>
        </w:rPr>
        <w:t xml:space="preserve">von </w:t>
      </w:r>
      <w:r w:rsidRPr="00394628">
        <w:rPr>
          <w:rFonts w:ascii="Memoria" w:hAnsi="Memoria" w:cs="Times New Roman"/>
          <w:lang w:val="de-AT"/>
        </w:rPr>
        <w:t xml:space="preserve">Opfern </w:t>
      </w:r>
      <w:r w:rsidR="00DA40D1" w:rsidRPr="00394628">
        <w:rPr>
          <w:rFonts w:ascii="Memoria" w:hAnsi="Memoria" w:cs="Times New Roman"/>
          <w:lang w:val="de-AT"/>
        </w:rPr>
        <w:t xml:space="preserve">der </w:t>
      </w:r>
      <w:r w:rsidR="00DA40D1">
        <w:rPr>
          <w:rFonts w:ascii="Memoria" w:hAnsi="Memoria" w:cs="Times New Roman"/>
          <w:lang w:val="de-AT"/>
        </w:rPr>
        <w:t xml:space="preserve">nach der </w:t>
      </w:r>
      <w:r w:rsidR="00DA40D1" w:rsidRPr="00394628">
        <w:rPr>
          <w:rFonts w:ascii="Memoria" w:hAnsi="Memoria" w:cs="Times New Roman"/>
          <w:lang w:val="de-AT"/>
        </w:rPr>
        <w:t>Hitler</w:t>
      </w:r>
      <w:r w:rsidR="00DA40D1">
        <w:rPr>
          <w:rFonts w:ascii="Memoria" w:hAnsi="Memoria" w:cs="Times New Roman"/>
          <w:lang w:val="de-AT"/>
        </w:rPr>
        <w:t>s</w:t>
      </w:r>
      <w:r w:rsidR="00DA40D1" w:rsidRPr="00394628">
        <w:rPr>
          <w:rFonts w:ascii="Memoria" w:hAnsi="Memoria" w:cs="Times New Roman"/>
          <w:lang w:val="de-AT"/>
        </w:rPr>
        <w:t xml:space="preserve"> Machergreifung </w:t>
      </w:r>
      <w:r w:rsidR="00DA40D1">
        <w:rPr>
          <w:rFonts w:ascii="Memoria" w:hAnsi="Memoria" w:cs="Times New Roman"/>
          <w:lang w:val="de-AT"/>
        </w:rPr>
        <w:t xml:space="preserve">1933 </w:t>
      </w:r>
      <w:r w:rsidR="00DA40D1" w:rsidRPr="00394628">
        <w:rPr>
          <w:rFonts w:ascii="Memoria" w:hAnsi="Memoria" w:cs="Times New Roman"/>
          <w:lang w:val="de-AT"/>
        </w:rPr>
        <w:t xml:space="preserve">massenhaft </w:t>
      </w:r>
      <w:r w:rsidR="002221A6">
        <w:rPr>
          <w:rFonts w:ascii="Memoria" w:hAnsi="Memoria" w:cs="Times New Roman"/>
          <w:lang w:val="de-AT"/>
        </w:rPr>
        <w:t>ausgeführten</w:t>
      </w:r>
      <w:r w:rsidR="00DA40D1">
        <w:rPr>
          <w:rFonts w:ascii="Memoria" w:hAnsi="Memoria" w:cs="Times New Roman"/>
          <w:lang w:val="de-AT"/>
        </w:rPr>
        <w:t xml:space="preserve"> Verbrecheni</w:t>
      </w:r>
      <w:r w:rsidR="00DA40D1" w:rsidRPr="00394628">
        <w:rPr>
          <w:rFonts w:ascii="Memoria" w:hAnsi="Memoria" w:cs="Times New Roman"/>
          <w:lang w:val="de-AT"/>
        </w:rPr>
        <w:t xml:space="preserve">ndustrie </w:t>
      </w:r>
      <w:r w:rsidR="00DA40D1">
        <w:rPr>
          <w:rFonts w:ascii="Memoria" w:hAnsi="Memoria" w:cs="Times New Roman"/>
          <w:lang w:val="de-AT"/>
        </w:rPr>
        <w:t>zu verantworten hatten, ferner</w:t>
      </w:r>
      <w:r w:rsidRPr="00394628">
        <w:rPr>
          <w:rFonts w:ascii="Memoria" w:hAnsi="Memoria" w:cs="Times New Roman"/>
          <w:lang w:val="de-AT"/>
        </w:rPr>
        <w:t xml:space="preserve"> Relativierung der Verantwortung für die Auslösung des Zweiten Weltkriegs, </w:t>
      </w:r>
      <w:r w:rsidR="00DA40D1">
        <w:rPr>
          <w:rFonts w:ascii="Memoria" w:hAnsi="Memoria" w:cs="Times New Roman"/>
          <w:lang w:val="de-AT"/>
        </w:rPr>
        <w:t>Unterlassen von Angaben zur</w:t>
      </w:r>
      <w:r w:rsidRPr="00394628">
        <w:rPr>
          <w:rFonts w:ascii="Memoria" w:hAnsi="Memoria" w:cs="Times New Roman"/>
          <w:lang w:val="de-AT"/>
        </w:rPr>
        <w:t xml:space="preserve"> Nationalität </w:t>
      </w:r>
      <w:r w:rsidR="00DA40D1">
        <w:rPr>
          <w:rFonts w:ascii="Memoria" w:hAnsi="Memoria" w:cs="Times New Roman"/>
          <w:lang w:val="de-AT"/>
        </w:rPr>
        <w:t>von</w:t>
      </w:r>
      <w:r w:rsidRPr="00394628">
        <w:rPr>
          <w:rFonts w:ascii="Memoria" w:hAnsi="Memoria" w:cs="Times New Roman"/>
          <w:lang w:val="de-AT"/>
        </w:rPr>
        <w:t xml:space="preserve"> Täter</w:t>
      </w:r>
      <w:r w:rsidR="00DA40D1">
        <w:rPr>
          <w:rFonts w:ascii="Memoria" w:hAnsi="Memoria" w:cs="Times New Roman"/>
          <w:lang w:val="de-AT"/>
        </w:rPr>
        <w:t>n</w:t>
      </w:r>
      <w:r w:rsidRPr="00394628">
        <w:rPr>
          <w:rFonts w:ascii="Memoria" w:hAnsi="Memoria" w:cs="Times New Roman"/>
          <w:lang w:val="de-AT"/>
        </w:rPr>
        <w:t xml:space="preserve"> </w:t>
      </w:r>
      <w:r w:rsidR="00DA40D1">
        <w:rPr>
          <w:rFonts w:ascii="Memoria" w:hAnsi="Memoria" w:cs="Times New Roman"/>
          <w:lang w:val="de-AT"/>
        </w:rPr>
        <w:t>der</w:t>
      </w:r>
      <w:r w:rsidRPr="00394628">
        <w:rPr>
          <w:rFonts w:ascii="Memoria" w:hAnsi="Memoria" w:cs="Times New Roman"/>
          <w:lang w:val="de-AT"/>
        </w:rPr>
        <w:t xml:space="preserve"> Kriegsgräueln, Verwendung des Begriffs "polnische Konzentrationslager" in angeblich rein geografischer Hinsicht und schließlich öffentliche Abwertung der Forderungen nach Kriegsreparationen für die angerichteten Schaden,</w:t>
      </w:r>
      <w:r w:rsidR="00DA40D1">
        <w:rPr>
          <w:rFonts w:ascii="Memoria" w:hAnsi="Memoria" w:cs="Times New Roman"/>
          <w:lang w:val="de-AT"/>
        </w:rPr>
        <w:t xml:space="preserve"> haben dazu geführt</w:t>
      </w:r>
      <w:r w:rsidR="00EE1BE5" w:rsidRPr="00546EB7">
        <w:rPr>
          <w:rFonts w:ascii="Memoria" w:hAnsi="Memoria" w:cs="Times New Roman"/>
        </w:rPr>
        <w:t>.</w:t>
      </w:r>
      <w:r w:rsidR="00DA40D1">
        <w:rPr>
          <w:rFonts w:ascii="Memoria" w:hAnsi="Memoria" w:cs="Times New Roman"/>
        </w:rPr>
        <w:t xml:space="preserve"> </w:t>
      </w:r>
      <w:r w:rsidR="00DA40D1" w:rsidRPr="00394628">
        <w:rPr>
          <w:rFonts w:ascii="Memoria" w:hAnsi="Memoria" w:cs="Times New Roman"/>
          <w:lang w:val="de-AT"/>
        </w:rPr>
        <w:t xml:space="preserve">Für einige </w:t>
      </w:r>
      <w:r w:rsidR="00DA40D1" w:rsidRPr="00394628">
        <w:rPr>
          <w:rFonts w:ascii="Memoria" w:hAnsi="Memoria" w:cs="Times New Roman"/>
          <w:lang w:val="de-AT"/>
        </w:rPr>
        <w:lastRenderedPageBreak/>
        <w:t>Bürger des heutigen Deutschlands verkörpert das Dritte Reich ein stolzer und starker Staat, der eine führende Rolle in der Welt angestrebt hat. Dabei werden die Schattenseiten des Dritten Reiches mit den ungeheuerlichen Verbrechen und der völkermörderischen Ideologie der NSDAP-Mitglieder außer Acht gelassen</w:t>
      </w:r>
      <w:r w:rsidR="00DA40D1">
        <w:rPr>
          <w:rFonts w:ascii="Memoria" w:hAnsi="Memoria" w:cs="Times New Roman"/>
          <w:lang w:val="de-AT"/>
        </w:rPr>
        <w:t>.</w:t>
      </w:r>
    </w:p>
    <w:p w14:paraId="2F635DA7" w14:textId="77777777" w:rsidR="00EE1BE5" w:rsidRDefault="00EE1BE5" w:rsidP="00EE1BE5">
      <w:pPr>
        <w:spacing w:line="360" w:lineRule="auto"/>
        <w:ind w:firstLine="720"/>
        <w:jc w:val="both"/>
        <w:rPr>
          <w:rFonts w:ascii="Memoria" w:hAnsi="Memoria" w:cs="Times New Roman"/>
        </w:rPr>
      </w:pPr>
    </w:p>
    <w:p w14:paraId="1C0216BD" w14:textId="13A5F5F5" w:rsidR="00EE1BE5" w:rsidRPr="00546EB7" w:rsidRDefault="00FD4837" w:rsidP="00EE1BE5">
      <w:pPr>
        <w:spacing w:line="360" w:lineRule="auto"/>
        <w:ind w:firstLine="720"/>
        <w:jc w:val="both"/>
        <w:rPr>
          <w:rFonts w:ascii="Memoria" w:hAnsi="Memoria" w:cs="Times New Roman"/>
        </w:rPr>
      </w:pPr>
      <w:r w:rsidRPr="00394628">
        <w:rPr>
          <w:rFonts w:ascii="Memoria" w:hAnsi="Memoria" w:cs="Times New Roman"/>
          <w:lang w:val="de-AT"/>
        </w:rPr>
        <w:t>Diese</w:t>
      </w:r>
      <w:r>
        <w:rPr>
          <w:rFonts w:ascii="Memoria" w:hAnsi="Memoria" w:cs="Times New Roman"/>
          <w:lang w:val="de-AT"/>
        </w:rPr>
        <w:t>r</w:t>
      </w:r>
      <w:r w:rsidRPr="00394628">
        <w:rPr>
          <w:rFonts w:ascii="Memoria" w:hAnsi="Memoria" w:cs="Times New Roman"/>
          <w:lang w:val="de-AT"/>
        </w:rPr>
        <w:t xml:space="preserve"> besorgniserregende Zustand muss entschieden geändert werden, um die </w:t>
      </w:r>
      <w:r w:rsidRPr="00FD4837">
        <w:rPr>
          <w:rFonts w:ascii="Memoria" w:hAnsi="Memoria" w:cs="Times New Roman"/>
          <w:lang w:val="de-AT"/>
        </w:rPr>
        <w:t>Renaissance</w:t>
      </w:r>
      <w:r w:rsidRPr="00394628">
        <w:rPr>
          <w:rFonts w:ascii="Memoria" w:hAnsi="Memoria" w:cs="Times New Roman"/>
          <w:lang w:val="de-AT"/>
        </w:rPr>
        <w:t xml:space="preserve"> von Verhaltensweisen zu bekämpfen, die ein für alle Mal aus dem öffentlichen Raum verschwinden und </w:t>
      </w:r>
      <w:r>
        <w:rPr>
          <w:rFonts w:ascii="Memoria" w:hAnsi="Memoria" w:cs="Times New Roman"/>
          <w:lang w:val="de-AT"/>
        </w:rPr>
        <w:t xml:space="preserve">die </w:t>
      </w:r>
      <w:r w:rsidRPr="00394628">
        <w:rPr>
          <w:rFonts w:ascii="Memoria" w:hAnsi="Memoria" w:cs="Times New Roman"/>
          <w:lang w:val="de-AT"/>
        </w:rPr>
        <w:t xml:space="preserve">nur noch </w:t>
      </w:r>
      <w:r>
        <w:rPr>
          <w:rFonts w:ascii="Memoria" w:hAnsi="Memoria" w:cs="Times New Roman"/>
          <w:lang w:val="de-AT"/>
        </w:rPr>
        <w:t xml:space="preserve">zur </w:t>
      </w:r>
      <w:r w:rsidRPr="00394628">
        <w:rPr>
          <w:rFonts w:ascii="Memoria" w:hAnsi="Memoria" w:cs="Times New Roman"/>
          <w:lang w:val="de-AT"/>
        </w:rPr>
        <w:t>historische</w:t>
      </w:r>
      <w:r>
        <w:rPr>
          <w:rFonts w:ascii="Memoria" w:hAnsi="Memoria" w:cs="Times New Roman"/>
          <w:lang w:val="de-AT"/>
        </w:rPr>
        <w:t>n</w:t>
      </w:r>
      <w:r w:rsidRPr="00394628">
        <w:rPr>
          <w:rFonts w:ascii="Memoria" w:hAnsi="Memoria" w:cs="Times New Roman"/>
          <w:lang w:val="de-AT"/>
        </w:rPr>
        <w:t xml:space="preserve"> Erinnerung</w:t>
      </w:r>
      <w:r>
        <w:rPr>
          <w:rFonts w:ascii="Memoria" w:hAnsi="Memoria" w:cs="Times New Roman"/>
          <w:lang w:val="de-AT"/>
        </w:rPr>
        <w:t xml:space="preserve"> dienen sollen. Der Opfern sollen wir gedenken und die Henker verurteilen.  </w:t>
      </w:r>
    </w:p>
    <w:p w14:paraId="06746415" w14:textId="77777777" w:rsidR="00EE1BE5" w:rsidRDefault="00EE1BE5" w:rsidP="00EE1BE5">
      <w:pPr>
        <w:spacing w:line="360" w:lineRule="auto"/>
        <w:ind w:firstLine="720"/>
        <w:jc w:val="both"/>
        <w:rPr>
          <w:rFonts w:ascii="Memoria" w:hAnsi="Memoria" w:cs="Times New Roman"/>
        </w:rPr>
      </w:pPr>
    </w:p>
    <w:p w14:paraId="172F0B5F" w14:textId="76B710E1" w:rsidR="00EE1BE5" w:rsidRPr="00546EB7" w:rsidRDefault="009A771A" w:rsidP="00EE1BE5">
      <w:pPr>
        <w:spacing w:line="360" w:lineRule="auto"/>
        <w:ind w:firstLine="720"/>
        <w:jc w:val="both"/>
        <w:rPr>
          <w:rFonts w:ascii="Memoria" w:hAnsi="Memoria" w:cs="Times New Roman"/>
        </w:rPr>
      </w:pPr>
      <w:r>
        <w:rPr>
          <w:rFonts w:ascii="Memoria" w:hAnsi="Memoria" w:cs="Times New Roman"/>
          <w:lang w:val="de-AT"/>
        </w:rPr>
        <w:t>Als Präsident des Instituts für Nationales Gedenken, einer Institution des polnischen Staates, die zur Erforschung, Aufklärung, Verfolgung und Abrechnung der Verbrechen der totalitären Regimes, d.h. des deutschen Nationalsozialismus und des sowjetischen Kommunismus berufen wurde, biete ich Ihnen Unterstützung bei der Durchführung von Bildungsmaßnahmen für die deutschen Bürger</w:t>
      </w:r>
      <w:r w:rsidR="002221A6">
        <w:rPr>
          <w:rFonts w:ascii="Memoria" w:hAnsi="Memoria" w:cs="Times New Roman"/>
          <w:lang w:val="de-AT"/>
        </w:rPr>
        <w:t xml:space="preserve"> an</w:t>
      </w:r>
      <w:r>
        <w:rPr>
          <w:rFonts w:ascii="Memoria" w:hAnsi="Memoria" w:cs="Times New Roman"/>
          <w:lang w:val="de-AT"/>
        </w:rPr>
        <w:t xml:space="preserve">. </w:t>
      </w:r>
      <w:r w:rsidR="002221A6">
        <w:rPr>
          <w:rFonts w:ascii="Memoria" w:hAnsi="Memoria" w:cs="Times New Roman"/>
          <w:lang w:val="de-AT"/>
        </w:rPr>
        <w:t xml:space="preserve">Es ist ein schwerer und langwieriger Prozess die </w:t>
      </w:r>
      <w:r>
        <w:rPr>
          <w:rFonts w:ascii="Memoria" w:hAnsi="Memoria" w:cs="Times New Roman"/>
          <w:lang w:val="de-AT"/>
        </w:rPr>
        <w:t>historisch-politischen Sensibilität auf der Basis der Wahrheit</w:t>
      </w:r>
      <w:r w:rsidR="002221A6">
        <w:rPr>
          <w:rFonts w:ascii="Memoria" w:hAnsi="Memoria" w:cs="Times New Roman"/>
          <w:lang w:val="de-AT"/>
        </w:rPr>
        <w:t xml:space="preserve"> aufzubauen</w:t>
      </w:r>
      <w:r>
        <w:rPr>
          <w:rFonts w:ascii="Memoria" w:hAnsi="Memoria" w:cs="Times New Roman"/>
          <w:lang w:val="de-AT"/>
        </w:rPr>
        <w:t xml:space="preserve">. In langfristiger Perspektive bringt er aber messbare Ergebnisse. Ich glaube fest daran, ein gemeinsames Bemühen wird den Deutschen, hauptsächlich den jungen Generationen bewusst machen, </w:t>
      </w:r>
      <w:r w:rsidR="002221A6">
        <w:rPr>
          <w:rFonts w:ascii="Memoria" w:hAnsi="Memoria" w:cs="Times New Roman"/>
          <w:lang w:val="de-AT"/>
        </w:rPr>
        <w:t>wie böse</w:t>
      </w:r>
      <w:r>
        <w:rPr>
          <w:rFonts w:ascii="Memoria" w:hAnsi="Memoria" w:cs="Times New Roman"/>
          <w:lang w:val="de-AT"/>
        </w:rPr>
        <w:t xml:space="preserve"> das totalitäre System des Hitlerregimes war, das auf Hass und Verachtung </w:t>
      </w:r>
      <w:r w:rsidR="002221A6">
        <w:rPr>
          <w:rFonts w:ascii="Memoria" w:hAnsi="Memoria" w:cs="Times New Roman"/>
          <w:lang w:val="de-AT"/>
        </w:rPr>
        <w:t xml:space="preserve">gegenüber </w:t>
      </w:r>
      <w:r>
        <w:rPr>
          <w:rFonts w:ascii="Memoria" w:hAnsi="Memoria" w:cs="Times New Roman"/>
          <w:lang w:val="de-AT"/>
        </w:rPr>
        <w:t>andere</w:t>
      </w:r>
      <w:r w:rsidR="002221A6">
        <w:rPr>
          <w:rFonts w:ascii="Memoria" w:hAnsi="Memoria" w:cs="Times New Roman"/>
          <w:lang w:val="de-AT"/>
        </w:rPr>
        <w:t>n</w:t>
      </w:r>
      <w:r>
        <w:rPr>
          <w:rFonts w:ascii="Memoria" w:hAnsi="Memoria" w:cs="Times New Roman"/>
          <w:lang w:val="de-AT"/>
        </w:rPr>
        <w:t xml:space="preserve"> Menschen aufgebaut war. Es hatte doch Tod von Millionen von Opfern zur Folge, von dem vor allem die Juden und meine Landsleute, die Polen betroffen waren</w:t>
      </w:r>
      <w:r w:rsidR="00EE1BE5" w:rsidRPr="00546EB7">
        <w:rPr>
          <w:rFonts w:ascii="Memoria" w:hAnsi="Memoria" w:cs="Times New Roman"/>
        </w:rPr>
        <w:t>.</w:t>
      </w:r>
    </w:p>
    <w:p w14:paraId="63568C77" w14:textId="77777777" w:rsidR="00EE1BE5" w:rsidRDefault="00EE1BE5" w:rsidP="00EE1BE5">
      <w:pPr>
        <w:spacing w:line="360" w:lineRule="auto"/>
        <w:ind w:firstLine="720"/>
        <w:jc w:val="both"/>
        <w:rPr>
          <w:rFonts w:ascii="Memoria" w:hAnsi="Memoria" w:cs="Times New Roman"/>
        </w:rPr>
      </w:pPr>
    </w:p>
    <w:p w14:paraId="02D3E7E9" w14:textId="680F91D4" w:rsidR="00EE1BE5" w:rsidRPr="00886DBF" w:rsidRDefault="00886DBF" w:rsidP="00886DBF">
      <w:pPr>
        <w:spacing w:line="360" w:lineRule="auto"/>
        <w:ind w:firstLine="720"/>
        <w:jc w:val="both"/>
        <w:rPr>
          <w:rFonts w:ascii="Memoria" w:hAnsi="Memoria" w:cs="Times New Roman"/>
          <w:lang w:val="de-AT"/>
        </w:rPr>
      </w:pPr>
      <w:r w:rsidRPr="00AD5277">
        <w:rPr>
          <w:rFonts w:ascii="Memoria" w:hAnsi="Memoria" w:cs="Times New Roman"/>
          <w:lang w:val="de-AT"/>
        </w:rPr>
        <w:t xml:space="preserve">Ich bin bereit, eine Gruppe von </w:t>
      </w:r>
      <w:r>
        <w:rPr>
          <w:rFonts w:ascii="Memoria" w:hAnsi="Memoria" w:cs="Times New Roman"/>
          <w:lang w:val="de-AT"/>
        </w:rPr>
        <w:t>Pädagogen</w:t>
      </w:r>
      <w:r w:rsidRPr="00AD5277">
        <w:rPr>
          <w:rFonts w:ascii="Memoria" w:hAnsi="Memoria" w:cs="Times New Roman"/>
          <w:lang w:val="de-AT"/>
        </w:rPr>
        <w:t xml:space="preserve"> und Historikern des Instituts für Nationales Gedenken nach Deutschland zu schicken, um im ganzen Land pädagogische Workshops und Vorträge zu halten, die die verschiedenen Gesichter des verbrecherischen Systems des deutschen Nationalsozialismus zeigen</w:t>
      </w:r>
      <w:r w:rsidR="00EE1BE5" w:rsidRPr="00546EB7">
        <w:rPr>
          <w:rFonts w:ascii="Memoria" w:hAnsi="Memoria" w:cs="Times New Roman"/>
        </w:rPr>
        <w:t xml:space="preserve">. </w:t>
      </w:r>
    </w:p>
    <w:p w14:paraId="5CEEF2A8" w14:textId="77777777" w:rsidR="00EE1BE5" w:rsidRDefault="00EE1BE5" w:rsidP="00EE1BE5">
      <w:pPr>
        <w:spacing w:line="360" w:lineRule="auto"/>
        <w:ind w:firstLine="720"/>
        <w:jc w:val="both"/>
        <w:rPr>
          <w:rFonts w:ascii="Memoria" w:hAnsi="Memoria" w:cs="Times New Roman"/>
        </w:rPr>
      </w:pPr>
    </w:p>
    <w:p w14:paraId="16748DCE" w14:textId="7D8524D5" w:rsidR="00EE1BE5" w:rsidRPr="00546EB7" w:rsidRDefault="00886DBF" w:rsidP="00EE1BE5">
      <w:pPr>
        <w:spacing w:line="360" w:lineRule="auto"/>
        <w:ind w:firstLine="720"/>
        <w:jc w:val="both"/>
        <w:rPr>
          <w:rFonts w:ascii="Memoria" w:hAnsi="Memoria" w:cs="Times New Roman"/>
        </w:rPr>
      </w:pPr>
      <w:r w:rsidRPr="00AD5277">
        <w:rPr>
          <w:rFonts w:ascii="Memoria" w:hAnsi="Memoria" w:cs="Times New Roman"/>
          <w:lang w:val="de-AT"/>
        </w:rPr>
        <w:t>Die bisherigen Erfahrungen meiner Kollegen in der Durchführung von Geschichtsunterricht auf der Grundlage solider wissenschaftlicher Forschung sind eine Garantie dafür, dass es gelingt, die Herzen und das Bewusstsein der deutschen Bürger zu erreichen. Damit kein deutscher Bürger jemals wieder die Hand zum schändlichen Nazi</w:t>
      </w:r>
      <w:r>
        <w:rPr>
          <w:rFonts w:ascii="Memoria" w:hAnsi="Memoria" w:cs="Times New Roman"/>
          <w:lang w:val="de-AT"/>
        </w:rPr>
        <w:t>-</w:t>
      </w:r>
      <w:r w:rsidR="006062ED">
        <w:rPr>
          <w:rFonts w:ascii="Memoria" w:hAnsi="Memoria" w:cs="Times New Roman"/>
          <w:lang w:val="de-AT"/>
        </w:rPr>
        <w:t>G</w:t>
      </w:r>
      <w:r w:rsidRPr="00AD5277">
        <w:rPr>
          <w:rFonts w:ascii="Memoria" w:hAnsi="Memoria" w:cs="Times New Roman"/>
          <w:lang w:val="de-AT"/>
        </w:rPr>
        <w:t>ruß erhebt; damit niemand mehr die Lieder der Verbrecher in den Uniformen der Wehrmacht oder anderer bewaffneter Formationen singt; damit niemand mehr neonazistische Organisationen bildet</w:t>
      </w:r>
      <w:r w:rsidR="00EE1BE5" w:rsidRPr="00546EB7">
        <w:rPr>
          <w:rFonts w:ascii="Memoria" w:hAnsi="Memoria" w:cs="Times New Roman"/>
        </w:rPr>
        <w:t>.</w:t>
      </w:r>
    </w:p>
    <w:p w14:paraId="1070E3DB" w14:textId="77777777" w:rsidR="00EE1BE5" w:rsidRDefault="00EE1BE5" w:rsidP="00EE1BE5">
      <w:pPr>
        <w:jc w:val="both"/>
        <w:rPr>
          <w:rFonts w:ascii="Memoria" w:hAnsi="Memoria" w:cs="Times New Roman"/>
        </w:rPr>
      </w:pPr>
    </w:p>
    <w:p w14:paraId="55E20A62" w14:textId="4D4113E4" w:rsidR="00EE1BE5" w:rsidRPr="006610C5" w:rsidRDefault="00EE1BE5" w:rsidP="00EE1BE5">
      <w:pPr>
        <w:jc w:val="both"/>
        <w:rPr>
          <w:rFonts w:ascii="Memoria" w:hAnsi="Memoria" w:cs="Times New Roman"/>
          <w:lang w:val="de-AT"/>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sidR="006610C5">
        <w:rPr>
          <w:rFonts w:ascii="Memoria" w:hAnsi="Memoria" w:cs="Times New Roman"/>
          <w:lang w:val="de-AT"/>
        </w:rPr>
        <w:t>Mit freundlichen Grüßen</w:t>
      </w:r>
      <w:r w:rsidRPr="006610C5">
        <w:rPr>
          <w:rFonts w:ascii="Memoria" w:hAnsi="Memoria" w:cs="Times New Roman"/>
          <w:lang w:val="de-AT"/>
        </w:rPr>
        <w:t>,</w:t>
      </w:r>
    </w:p>
    <w:p w14:paraId="71FC090C" w14:textId="77777777" w:rsidR="00EE1BE5" w:rsidRDefault="00EE1BE5" w:rsidP="00EE1BE5">
      <w:pPr>
        <w:jc w:val="both"/>
        <w:rPr>
          <w:rFonts w:ascii="Memoria" w:hAnsi="Memoria" w:cs="Times New Roman"/>
        </w:rPr>
      </w:pPr>
    </w:p>
    <w:p w14:paraId="5BB52E2D" w14:textId="77777777" w:rsidR="00EE1BE5" w:rsidRPr="00EE1BE5" w:rsidRDefault="00EE1BE5" w:rsidP="00EE1BE5">
      <w:pPr>
        <w:jc w:val="both"/>
        <w:rPr>
          <w:rFonts w:ascii="Memoria" w:hAnsi="Memoria" w:cs="Times New Roman"/>
          <w:b/>
          <w:bCs/>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w:t>
      </w:r>
      <w:r w:rsidRPr="00EE1BE5">
        <w:rPr>
          <w:rFonts w:ascii="Memoria" w:hAnsi="Memoria" w:cs="Times New Roman"/>
          <w:b/>
          <w:bCs/>
        </w:rPr>
        <w:t>dr Karol Nawrocki</w:t>
      </w:r>
    </w:p>
    <w:p w14:paraId="50B94B0A" w14:textId="4ECE44AB" w:rsidR="00EE1BE5" w:rsidRPr="00886DBF" w:rsidRDefault="00EE1BE5" w:rsidP="00EE1BE5">
      <w:pPr>
        <w:jc w:val="both"/>
        <w:rPr>
          <w:rFonts w:ascii="Memoria" w:hAnsi="Memoria" w:cs="Times New Roman"/>
          <w:lang w:val="de-AT"/>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w:t>
      </w:r>
      <w:r w:rsidR="00886DBF" w:rsidRPr="00886DBF">
        <w:rPr>
          <w:rFonts w:ascii="Memoria" w:hAnsi="Memoria" w:cs="Times New Roman"/>
          <w:lang w:val="de-AT"/>
        </w:rPr>
        <w:t>Präsident</w:t>
      </w:r>
    </w:p>
    <w:p w14:paraId="6F809E8A" w14:textId="137F7A13" w:rsidR="00EE1BE5" w:rsidRPr="00886DBF" w:rsidRDefault="00EE1BE5" w:rsidP="00EE1BE5">
      <w:pPr>
        <w:jc w:val="both"/>
        <w:rPr>
          <w:rFonts w:ascii="Memoria" w:hAnsi="Memoria" w:cs="Times New Roman"/>
          <w:lang w:val="de-AT"/>
        </w:rPr>
      </w:pP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t xml:space="preserve">    </w:t>
      </w:r>
      <w:r w:rsidR="001277F0" w:rsidRPr="00886DBF">
        <w:rPr>
          <w:rFonts w:ascii="Memoria" w:hAnsi="Memoria" w:cs="Times New Roman"/>
          <w:lang w:val="de-AT"/>
        </w:rPr>
        <w:t xml:space="preserve">des Instituts </w:t>
      </w:r>
      <w:r w:rsidR="00886DBF" w:rsidRPr="00886DBF">
        <w:rPr>
          <w:rFonts w:ascii="Memoria" w:hAnsi="Memoria" w:cs="Times New Roman"/>
          <w:lang w:val="de-AT"/>
        </w:rPr>
        <w:t>für</w:t>
      </w:r>
      <w:r w:rsidR="001277F0" w:rsidRPr="00886DBF">
        <w:rPr>
          <w:rFonts w:ascii="Memoria" w:hAnsi="Memoria" w:cs="Times New Roman"/>
          <w:lang w:val="de-AT"/>
        </w:rPr>
        <w:t xml:space="preserve"> Nationales Gedenken</w:t>
      </w:r>
    </w:p>
    <w:p w14:paraId="14CBCC76" w14:textId="77777777" w:rsidR="006C2BB0" w:rsidRPr="006C2BB0" w:rsidRDefault="006C2BB0" w:rsidP="006C2BB0">
      <w:pPr>
        <w:spacing w:after="160" w:line="259" w:lineRule="auto"/>
        <w:rPr>
          <w:rFonts w:ascii="Calibri" w:eastAsia="Calibri" w:hAnsi="Calibri" w:cs="Times New Roman"/>
          <w:lang w:val="pl-PL" w:eastAsia="en-US"/>
        </w:rPr>
      </w:pPr>
    </w:p>
    <w:p w14:paraId="696F7F9D" w14:textId="77777777" w:rsidR="002224A5" w:rsidRDefault="002224A5" w:rsidP="00C9264C">
      <w:pPr>
        <w:jc w:val="both"/>
        <w:rPr>
          <w:rFonts w:ascii="Georgia" w:eastAsia="Georgia" w:hAnsi="Georgia" w:cs="Georgia"/>
          <w:sz w:val="24"/>
          <w:szCs w:val="24"/>
        </w:rPr>
      </w:pPr>
    </w:p>
    <w:p w14:paraId="757FA570" w14:textId="77777777" w:rsidR="00A317FF" w:rsidRPr="003074BF" w:rsidRDefault="00A317FF" w:rsidP="003074BF">
      <w:pPr>
        <w:rPr>
          <w:rFonts w:ascii="Figtree" w:hAnsi="Figtree"/>
          <w:sz w:val="16"/>
          <w:szCs w:val="16"/>
        </w:rPr>
      </w:pPr>
    </w:p>
    <w:p w14:paraId="3CFAC01C" w14:textId="77777777" w:rsidR="002224A5" w:rsidRPr="0016553F" w:rsidRDefault="002224A5" w:rsidP="00C9264C">
      <w:pPr>
        <w:rPr>
          <w:rFonts w:ascii="Figtree" w:hAnsi="Figtree"/>
          <w:sz w:val="16"/>
          <w:szCs w:val="16"/>
        </w:rPr>
      </w:pPr>
    </w:p>
    <w:sectPr w:rsidR="002224A5" w:rsidRPr="0016553F" w:rsidSect="00A317FF">
      <w:footerReference w:type="default" r:id="rId7"/>
      <w:headerReference w:type="first" r:id="rId8"/>
      <w:footerReference w:type="first" r:id="rId9"/>
      <w:pgSz w:w="11909" w:h="16834"/>
      <w:pgMar w:top="1360" w:right="1440" w:bottom="1440" w:left="1440" w:header="1133" w:footer="6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6B40" w14:textId="77777777" w:rsidR="00D57F72" w:rsidRDefault="00D57F72">
      <w:pPr>
        <w:spacing w:line="240" w:lineRule="auto"/>
      </w:pPr>
      <w:r>
        <w:separator/>
      </w:r>
    </w:p>
  </w:endnote>
  <w:endnote w:type="continuationSeparator" w:id="0">
    <w:p w14:paraId="50057C60" w14:textId="77777777" w:rsidR="00D57F72" w:rsidRDefault="00D57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moria">
    <w:altName w:val="Calibri"/>
    <w:panose1 w:val="00000000000000000000"/>
    <w:charset w:val="EE"/>
    <w:family w:val="auto"/>
    <w:pitch w:val="variable"/>
    <w:sig w:usb0="A000006F" w:usb1="02008052" w:usb2="00000000" w:usb3="00000000" w:csb0="00000083"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Figtree">
    <w:altName w:val="Calibri"/>
    <w:panose1 w:val="00000000000000000000"/>
    <w:charset w:val="EE"/>
    <w:family w:val="auto"/>
    <w:pitch w:val="variable"/>
    <w:sig w:usb0="A000006F" w:usb1="0000007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5FD6" w14:textId="77777777" w:rsidR="002224A5" w:rsidRDefault="002224A5">
    <w:pPr>
      <w:tabs>
        <w:tab w:val="center" w:pos="4536"/>
        <w:tab w:val="right" w:pos="9072"/>
      </w:tabs>
      <w:rPr>
        <w:sz w:val="16"/>
        <w:szCs w:val="16"/>
      </w:rPr>
    </w:pPr>
  </w:p>
  <w:tbl>
    <w:tblPr>
      <w:tblStyle w:val="a1"/>
      <w:tblW w:w="9195" w:type="dxa"/>
      <w:tblInd w:w="-90" w:type="dxa"/>
      <w:tblLayout w:type="fixed"/>
      <w:tblLook w:val="0600" w:firstRow="0" w:lastRow="0" w:firstColumn="0" w:lastColumn="0" w:noHBand="1" w:noVBand="1"/>
    </w:tblPr>
    <w:tblGrid>
      <w:gridCol w:w="3210"/>
      <w:gridCol w:w="5190"/>
      <w:gridCol w:w="795"/>
    </w:tblGrid>
    <w:tr w:rsidR="000974DA" w14:paraId="250D778E" w14:textId="77777777">
      <w:tc>
        <w:tcPr>
          <w:tcW w:w="3210" w:type="dxa"/>
          <w:shd w:val="clear" w:color="auto" w:fill="auto"/>
          <w:tcMar>
            <w:top w:w="100" w:type="dxa"/>
            <w:left w:w="100" w:type="dxa"/>
            <w:bottom w:w="100" w:type="dxa"/>
            <w:right w:w="100" w:type="dxa"/>
          </w:tcMar>
        </w:tcPr>
        <w:p w14:paraId="56D9709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b/>
              <w:sz w:val="16"/>
              <w:szCs w:val="16"/>
            </w:rPr>
            <w:t>Instytut Pamięci Narodowe</w:t>
          </w:r>
          <w:r w:rsidRPr="000974DA">
            <w:rPr>
              <w:rFonts w:ascii="Figtree" w:eastAsia="Georgia" w:hAnsi="Figtree" w:cs="Georgia"/>
              <w:sz w:val="16"/>
              <w:szCs w:val="16"/>
            </w:rPr>
            <w:t>j</w:t>
          </w:r>
        </w:p>
        <w:p w14:paraId="6EC1B8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Komisja Ścigania Zbrodni</w:t>
          </w:r>
        </w:p>
        <w:p w14:paraId="18C88BE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przeciwko Narodowi Polskiemu</w:t>
          </w:r>
        </w:p>
      </w:tc>
      <w:tc>
        <w:tcPr>
          <w:tcW w:w="5190" w:type="dxa"/>
          <w:shd w:val="clear" w:color="auto" w:fill="auto"/>
          <w:tcMar>
            <w:top w:w="100" w:type="dxa"/>
            <w:left w:w="100" w:type="dxa"/>
            <w:bottom w:w="100" w:type="dxa"/>
            <w:right w:w="100" w:type="dxa"/>
          </w:tcMar>
        </w:tcPr>
        <w:p w14:paraId="60AC41FC"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ul. Janusza Kurtyki 1, 02-676 Warszawa</w:t>
          </w:r>
        </w:p>
        <w:p w14:paraId="4B6C40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tel.: (22) 581 86 54 | fax: (22) 581 85 43</w:t>
          </w:r>
        </w:p>
        <w:p w14:paraId="12EBCF6C" w14:textId="77777777" w:rsidR="000974DA" w:rsidRPr="000974DA" w:rsidRDefault="00D57F72" w:rsidP="000974DA">
          <w:pPr>
            <w:tabs>
              <w:tab w:val="center" w:pos="4536"/>
              <w:tab w:val="right" w:pos="9072"/>
            </w:tabs>
            <w:rPr>
              <w:rFonts w:ascii="Figtree" w:eastAsia="Georgia" w:hAnsi="Figtree" w:cs="Georgia"/>
              <w:sz w:val="16"/>
              <w:szCs w:val="16"/>
              <w:u w:val="single"/>
            </w:rPr>
          </w:pPr>
          <w:hyperlink r:id="rId1">
            <w:r w:rsidR="000974DA" w:rsidRPr="000974DA">
              <w:rPr>
                <w:rFonts w:ascii="Figtree" w:eastAsia="Georgia" w:hAnsi="Figtree" w:cs="Georgia"/>
                <w:sz w:val="16"/>
                <w:szCs w:val="16"/>
                <w:u w:val="single"/>
              </w:rPr>
              <w:t>ipn.gov.pl</w:t>
            </w:r>
          </w:hyperlink>
        </w:p>
      </w:tc>
      <w:tc>
        <w:tcPr>
          <w:tcW w:w="795" w:type="dxa"/>
          <w:shd w:val="clear" w:color="auto" w:fill="auto"/>
          <w:tcMar>
            <w:top w:w="100" w:type="dxa"/>
            <w:left w:w="100" w:type="dxa"/>
            <w:bottom w:w="100" w:type="dxa"/>
            <w:right w:w="100" w:type="dxa"/>
          </w:tcMar>
          <w:vAlign w:val="bottom"/>
        </w:tcPr>
        <w:p w14:paraId="7B8128F7" w14:textId="72DE4105" w:rsidR="000974DA" w:rsidRPr="000974DA" w:rsidRDefault="000974DA" w:rsidP="000974DA">
          <w:pPr>
            <w:tabs>
              <w:tab w:val="center" w:pos="4536"/>
              <w:tab w:val="right" w:pos="9072"/>
            </w:tabs>
            <w:jc w:val="right"/>
            <w:rPr>
              <w:rFonts w:ascii="Figtree" w:hAnsi="Figtree"/>
              <w:sz w:val="16"/>
              <w:szCs w:val="16"/>
            </w:rPr>
          </w:pPr>
          <w:r w:rsidRPr="000974DA">
            <w:rPr>
              <w:rFonts w:ascii="Figtree" w:hAnsi="Figtree"/>
              <w:sz w:val="16"/>
              <w:szCs w:val="16"/>
            </w:rPr>
            <w:fldChar w:fldCharType="begin"/>
          </w:r>
          <w:r w:rsidRPr="000974DA">
            <w:rPr>
              <w:rFonts w:ascii="Figtree" w:hAnsi="Figtree"/>
              <w:sz w:val="16"/>
              <w:szCs w:val="16"/>
            </w:rPr>
            <w:instrText>PAGE</w:instrText>
          </w:r>
          <w:r w:rsidRPr="000974DA">
            <w:rPr>
              <w:rFonts w:ascii="Figtree" w:hAnsi="Figtree"/>
              <w:sz w:val="16"/>
              <w:szCs w:val="16"/>
            </w:rPr>
            <w:fldChar w:fldCharType="separate"/>
          </w:r>
          <w:r w:rsidR="00D42D4E">
            <w:rPr>
              <w:rFonts w:ascii="Figtree" w:hAnsi="Figtree"/>
              <w:noProof/>
              <w:sz w:val="16"/>
              <w:szCs w:val="16"/>
            </w:rPr>
            <w:t>2</w:t>
          </w:r>
          <w:r w:rsidRPr="000974DA">
            <w:rPr>
              <w:rFonts w:ascii="Figtree" w:hAnsi="Figtree"/>
              <w:sz w:val="16"/>
              <w:szCs w:val="16"/>
            </w:rPr>
            <w:fldChar w:fldCharType="end"/>
          </w:r>
          <w:r w:rsidRPr="000974DA">
            <w:rPr>
              <w:rFonts w:ascii="Figtree" w:hAnsi="Figtree"/>
              <w:sz w:val="16"/>
              <w:szCs w:val="16"/>
            </w:rPr>
            <w:t>/</w:t>
          </w:r>
          <w:r w:rsidRPr="000974DA">
            <w:rPr>
              <w:rFonts w:ascii="Figtree" w:hAnsi="Figtree"/>
              <w:sz w:val="16"/>
              <w:szCs w:val="16"/>
            </w:rPr>
            <w:fldChar w:fldCharType="begin"/>
          </w:r>
          <w:r w:rsidRPr="000974DA">
            <w:rPr>
              <w:rFonts w:ascii="Figtree" w:hAnsi="Figtree"/>
              <w:sz w:val="16"/>
              <w:szCs w:val="16"/>
            </w:rPr>
            <w:instrText>NUMPAGES</w:instrText>
          </w:r>
          <w:r w:rsidRPr="000974DA">
            <w:rPr>
              <w:rFonts w:ascii="Figtree" w:hAnsi="Figtree"/>
              <w:sz w:val="16"/>
              <w:szCs w:val="16"/>
            </w:rPr>
            <w:fldChar w:fldCharType="separate"/>
          </w:r>
          <w:r w:rsidR="00D42D4E">
            <w:rPr>
              <w:rFonts w:ascii="Figtree" w:hAnsi="Figtree"/>
              <w:noProof/>
              <w:sz w:val="16"/>
              <w:szCs w:val="16"/>
            </w:rPr>
            <w:t>4</w:t>
          </w:r>
          <w:r w:rsidRPr="000974DA">
            <w:rPr>
              <w:rFonts w:ascii="Figtree" w:hAnsi="Figtree"/>
              <w:sz w:val="16"/>
              <w:szCs w:val="16"/>
            </w:rPr>
            <w:fldChar w:fldCharType="end"/>
          </w:r>
        </w:p>
      </w:tc>
    </w:tr>
  </w:tbl>
  <w:p w14:paraId="10B044C0" w14:textId="77777777" w:rsidR="002224A5" w:rsidRDefault="002224A5">
    <w:pPr>
      <w:rPr>
        <w:rFonts w:ascii="Times New Roman" w:eastAsia="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D041" w14:textId="77777777" w:rsidR="002224A5" w:rsidRDefault="002224A5">
    <w:pPr>
      <w:tabs>
        <w:tab w:val="center" w:pos="4536"/>
        <w:tab w:val="right" w:pos="9072"/>
      </w:tabs>
      <w:rPr>
        <w:sz w:val="16"/>
        <w:szCs w:val="16"/>
      </w:rPr>
    </w:pPr>
  </w:p>
  <w:tbl>
    <w:tblPr>
      <w:tblStyle w:val="a0"/>
      <w:tblW w:w="9195" w:type="dxa"/>
      <w:tblInd w:w="-90" w:type="dxa"/>
      <w:tblLayout w:type="fixed"/>
      <w:tblLook w:val="0600" w:firstRow="0" w:lastRow="0" w:firstColumn="0" w:lastColumn="0" w:noHBand="1" w:noVBand="1"/>
    </w:tblPr>
    <w:tblGrid>
      <w:gridCol w:w="2715"/>
      <w:gridCol w:w="3375"/>
      <w:gridCol w:w="2359"/>
      <w:gridCol w:w="746"/>
    </w:tblGrid>
    <w:tr w:rsidR="002224A5" w14:paraId="070DA64F" w14:textId="77777777" w:rsidTr="005027DC">
      <w:tc>
        <w:tcPr>
          <w:tcW w:w="2715" w:type="dxa"/>
          <w:shd w:val="clear" w:color="auto" w:fill="auto"/>
          <w:tcMar>
            <w:top w:w="100" w:type="dxa"/>
            <w:left w:w="100" w:type="dxa"/>
            <w:bottom w:w="100" w:type="dxa"/>
            <w:right w:w="100" w:type="dxa"/>
          </w:tcMar>
        </w:tcPr>
        <w:p w14:paraId="53011971" w14:textId="77777777" w:rsidR="005B4AA7" w:rsidRPr="001142A0" w:rsidRDefault="005B4AA7" w:rsidP="005B4AA7">
          <w:pPr>
            <w:tabs>
              <w:tab w:val="center" w:pos="4536"/>
              <w:tab w:val="right" w:pos="9072"/>
            </w:tabs>
            <w:spacing w:line="240" w:lineRule="auto"/>
            <w:rPr>
              <w:rFonts w:ascii="Memoria" w:eastAsia="Georgia" w:hAnsi="Memoria" w:cs="Georgia"/>
              <w:b/>
              <w:sz w:val="16"/>
              <w:szCs w:val="16"/>
            </w:rPr>
          </w:pPr>
          <w:r w:rsidRPr="001142A0">
            <w:rPr>
              <w:rFonts w:ascii="Memoria" w:eastAsia="Georgia" w:hAnsi="Memoria" w:cs="Georgia"/>
              <w:b/>
              <w:sz w:val="16"/>
              <w:szCs w:val="16"/>
            </w:rPr>
            <w:t>Instytut Pamięci Narodowej</w:t>
          </w:r>
        </w:p>
        <w:p w14:paraId="6C39D6FE"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Komisja Ścigania Zbrodni</w:t>
          </w:r>
        </w:p>
        <w:p w14:paraId="01F9D167" w14:textId="77777777" w:rsidR="002224A5" w:rsidRPr="005B4AA7" w:rsidRDefault="005B4AA7" w:rsidP="005027DC">
          <w:pPr>
            <w:spacing w:line="240" w:lineRule="auto"/>
            <w:rPr>
              <w:rFonts w:ascii="Memoria" w:eastAsia="Georgia" w:hAnsi="Memoria" w:cs="Georgia"/>
              <w:sz w:val="16"/>
              <w:szCs w:val="16"/>
            </w:rPr>
          </w:pPr>
          <w:r w:rsidRPr="001142A0">
            <w:rPr>
              <w:rFonts w:ascii="Memoria" w:eastAsia="Georgia" w:hAnsi="Memoria" w:cs="Georgia"/>
              <w:sz w:val="16"/>
              <w:szCs w:val="16"/>
            </w:rPr>
            <w:t>przeciwko Narodowi Polskiemu</w:t>
          </w:r>
        </w:p>
      </w:tc>
      <w:tc>
        <w:tcPr>
          <w:tcW w:w="3375" w:type="dxa"/>
          <w:shd w:val="clear" w:color="auto" w:fill="auto"/>
          <w:tcMar>
            <w:top w:w="100" w:type="dxa"/>
            <w:left w:w="100" w:type="dxa"/>
            <w:bottom w:w="100" w:type="dxa"/>
            <w:right w:w="100" w:type="dxa"/>
          </w:tcMar>
        </w:tcPr>
        <w:p w14:paraId="67E30AF2"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ul. Janusza Kurtyki 1, 02-676 Warszawa</w:t>
          </w:r>
        </w:p>
        <w:p w14:paraId="0C27DE68" w14:textId="77777777" w:rsidR="005B4AA7" w:rsidRPr="001142A0" w:rsidRDefault="00453950" w:rsidP="005B4AA7">
          <w:pPr>
            <w:tabs>
              <w:tab w:val="center" w:pos="4536"/>
              <w:tab w:val="right" w:pos="9072"/>
            </w:tabs>
            <w:spacing w:line="240" w:lineRule="auto"/>
            <w:rPr>
              <w:rFonts w:ascii="Memoria" w:eastAsia="Georgia" w:hAnsi="Memoria" w:cs="Georgia"/>
              <w:sz w:val="16"/>
              <w:szCs w:val="16"/>
            </w:rPr>
          </w:pPr>
          <w:r>
            <w:rPr>
              <w:rFonts w:ascii="Memoria" w:eastAsia="Georgia" w:hAnsi="Memoria" w:cs="Georgia"/>
              <w:sz w:val="16"/>
              <w:szCs w:val="16"/>
            </w:rPr>
            <w:t>tel.: (22) 581 85</w:t>
          </w:r>
          <w:r w:rsidR="005B4AA7" w:rsidRPr="001142A0">
            <w:rPr>
              <w:rFonts w:ascii="Memoria" w:eastAsia="Georgia" w:hAnsi="Memoria" w:cs="Georgia"/>
              <w:sz w:val="16"/>
              <w:szCs w:val="16"/>
            </w:rPr>
            <w:t xml:space="preserve"> </w:t>
          </w:r>
          <w:r>
            <w:rPr>
              <w:rFonts w:ascii="Memoria" w:eastAsia="Georgia" w:hAnsi="Memoria" w:cs="Georgia"/>
              <w:sz w:val="16"/>
              <w:szCs w:val="16"/>
            </w:rPr>
            <w:t>22</w:t>
          </w:r>
          <w:r w:rsidR="005B4AA7" w:rsidRPr="001142A0">
            <w:rPr>
              <w:rFonts w:ascii="Memoria" w:eastAsia="Georgia" w:hAnsi="Memoria" w:cs="Georgia"/>
              <w:sz w:val="16"/>
              <w:szCs w:val="16"/>
            </w:rPr>
            <w:t xml:space="preserve"> | fax: (22) 581 85 </w:t>
          </w:r>
          <w:r>
            <w:rPr>
              <w:rFonts w:ascii="Memoria" w:eastAsia="Georgia" w:hAnsi="Memoria" w:cs="Georgia"/>
              <w:sz w:val="16"/>
              <w:szCs w:val="16"/>
            </w:rPr>
            <w:t>24</w:t>
          </w:r>
        </w:p>
        <w:p w14:paraId="708BE2E4" w14:textId="77777777" w:rsidR="002224A5" w:rsidRPr="005027DC" w:rsidRDefault="00D57F72" w:rsidP="005027DC">
          <w:pPr>
            <w:spacing w:line="240" w:lineRule="auto"/>
          </w:pPr>
          <w:hyperlink r:id="rId1">
            <w:r w:rsidR="005B4AA7" w:rsidRPr="001142A0">
              <w:rPr>
                <w:rFonts w:ascii="Memoria" w:eastAsia="Georgia" w:hAnsi="Memoria" w:cs="Georgia"/>
                <w:sz w:val="16"/>
                <w:szCs w:val="16"/>
                <w:u w:val="single"/>
              </w:rPr>
              <w:t>ipn.gov.pl</w:t>
            </w:r>
          </w:hyperlink>
        </w:p>
      </w:tc>
      <w:tc>
        <w:tcPr>
          <w:tcW w:w="2359" w:type="dxa"/>
          <w:shd w:val="clear" w:color="auto" w:fill="auto"/>
          <w:tcMar>
            <w:top w:w="100" w:type="dxa"/>
            <w:left w:w="100" w:type="dxa"/>
            <w:bottom w:w="100" w:type="dxa"/>
            <w:right w:w="100" w:type="dxa"/>
          </w:tcMar>
        </w:tcPr>
        <w:p w14:paraId="418C3DFD" w14:textId="77777777" w:rsidR="002224A5" w:rsidRDefault="002224A5">
          <w:pPr>
            <w:tabs>
              <w:tab w:val="center" w:pos="4536"/>
              <w:tab w:val="right" w:pos="9072"/>
            </w:tabs>
            <w:rPr>
              <w:rFonts w:ascii="Georgia" w:eastAsia="Georgia" w:hAnsi="Georgia" w:cs="Georgia"/>
              <w:sz w:val="16"/>
              <w:szCs w:val="16"/>
            </w:rPr>
          </w:pPr>
        </w:p>
      </w:tc>
      <w:tc>
        <w:tcPr>
          <w:tcW w:w="746" w:type="dxa"/>
          <w:shd w:val="clear" w:color="auto" w:fill="auto"/>
          <w:tcMar>
            <w:top w:w="100" w:type="dxa"/>
            <w:left w:w="100" w:type="dxa"/>
            <w:bottom w:w="100" w:type="dxa"/>
            <w:right w:w="100" w:type="dxa"/>
          </w:tcMar>
          <w:vAlign w:val="bottom"/>
        </w:tcPr>
        <w:p w14:paraId="3C32E1CF" w14:textId="43E14F10" w:rsidR="002224A5" w:rsidRPr="00503A28" w:rsidRDefault="00D75BD4" w:rsidP="0071418B">
          <w:pPr>
            <w:tabs>
              <w:tab w:val="center" w:pos="4536"/>
              <w:tab w:val="right" w:pos="9072"/>
            </w:tabs>
            <w:jc w:val="right"/>
            <w:rPr>
              <w:rFonts w:ascii="Figtree" w:hAnsi="Figtree"/>
              <w:sz w:val="18"/>
              <w:szCs w:val="18"/>
            </w:rPr>
          </w:pPr>
          <w:r w:rsidRPr="00503A28">
            <w:rPr>
              <w:rFonts w:ascii="Figtree" w:hAnsi="Figtree"/>
              <w:sz w:val="18"/>
              <w:szCs w:val="18"/>
            </w:rPr>
            <w:fldChar w:fldCharType="begin"/>
          </w:r>
          <w:r w:rsidRPr="00503A28">
            <w:rPr>
              <w:rFonts w:ascii="Figtree" w:hAnsi="Figtree"/>
              <w:sz w:val="18"/>
              <w:szCs w:val="18"/>
            </w:rPr>
            <w:instrText>PAGE</w:instrText>
          </w:r>
          <w:r w:rsidRPr="00503A28">
            <w:rPr>
              <w:rFonts w:ascii="Figtree" w:hAnsi="Figtree"/>
              <w:sz w:val="18"/>
              <w:szCs w:val="18"/>
            </w:rPr>
            <w:fldChar w:fldCharType="separate"/>
          </w:r>
          <w:r w:rsidR="00D42D4E">
            <w:rPr>
              <w:rFonts w:ascii="Figtree" w:hAnsi="Figtree"/>
              <w:noProof/>
              <w:sz w:val="18"/>
              <w:szCs w:val="18"/>
            </w:rPr>
            <w:t>1</w:t>
          </w:r>
          <w:r w:rsidRPr="00503A28">
            <w:rPr>
              <w:rFonts w:ascii="Figtree" w:hAnsi="Figtree"/>
              <w:sz w:val="18"/>
              <w:szCs w:val="18"/>
            </w:rPr>
            <w:fldChar w:fldCharType="end"/>
          </w:r>
          <w:r w:rsidRPr="00503A28">
            <w:rPr>
              <w:rFonts w:ascii="Figtree" w:hAnsi="Figtree"/>
              <w:sz w:val="18"/>
              <w:szCs w:val="18"/>
            </w:rPr>
            <w:t>/</w:t>
          </w:r>
          <w:r w:rsidRPr="00503A28">
            <w:rPr>
              <w:rFonts w:ascii="Figtree" w:hAnsi="Figtree"/>
              <w:sz w:val="18"/>
              <w:szCs w:val="18"/>
            </w:rPr>
            <w:fldChar w:fldCharType="begin"/>
          </w:r>
          <w:r w:rsidRPr="00503A28">
            <w:rPr>
              <w:rFonts w:ascii="Figtree" w:hAnsi="Figtree"/>
              <w:sz w:val="18"/>
              <w:szCs w:val="18"/>
            </w:rPr>
            <w:instrText>NUMPAGES</w:instrText>
          </w:r>
          <w:r w:rsidRPr="00503A28">
            <w:rPr>
              <w:rFonts w:ascii="Figtree" w:hAnsi="Figtree"/>
              <w:sz w:val="18"/>
              <w:szCs w:val="18"/>
            </w:rPr>
            <w:fldChar w:fldCharType="separate"/>
          </w:r>
          <w:r w:rsidR="00D42D4E">
            <w:rPr>
              <w:rFonts w:ascii="Figtree" w:hAnsi="Figtree"/>
              <w:noProof/>
              <w:sz w:val="18"/>
              <w:szCs w:val="18"/>
            </w:rPr>
            <w:t>4</w:t>
          </w:r>
          <w:r w:rsidRPr="00503A28">
            <w:rPr>
              <w:rFonts w:ascii="Figtree" w:hAnsi="Figtree"/>
              <w:sz w:val="18"/>
              <w:szCs w:val="18"/>
            </w:rPr>
            <w:fldChar w:fldCharType="end"/>
          </w:r>
        </w:p>
      </w:tc>
    </w:tr>
  </w:tbl>
  <w:p w14:paraId="31B1CB97" w14:textId="77777777" w:rsidR="002224A5" w:rsidRDefault="002224A5">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C15A" w14:textId="77777777" w:rsidR="00D57F72" w:rsidRDefault="00D57F72">
      <w:pPr>
        <w:spacing w:line="240" w:lineRule="auto"/>
      </w:pPr>
      <w:r>
        <w:separator/>
      </w:r>
    </w:p>
  </w:footnote>
  <w:footnote w:type="continuationSeparator" w:id="0">
    <w:p w14:paraId="28C4D9DD" w14:textId="77777777" w:rsidR="00D57F72" w:rsidRDefault="00D57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202" w14:textId="77777777" w:rsidR="002224A5" w:rsidRDefault="002224A5">
    <w:pPr>
      <w:rPr>
        <w:rFonts w:ascii="Georgia" w:eastAsia="Georgia" w:hAnsi="Georgia" w:cs="Georgia"/>
        <w:b/>
        <w:sz w:val="18"/>
        <w:szCs w:val="18"/>
      </w:rPr>
    </w:pPr>
  </w:p>
  <w:tbl>
    <w:tblPr>
      <w:tblStyle w:val="a"/>
      <w:tblW w:w="9030" w:type="dxa"/>
      <w:tblInd w:w="0" w:type="dxa"/>
      <w:tblLayout w:type="fixed"/>
      <w:tblLook w:val="0600" w:firstRow="0" w:lastRow="0" w:firstColumn="0" w:lastColumn="0" w:noHBand="1" w:noVBand="1"/>
    </w:tblPr>
    <w:tblGrid>
      <w:gridCol w:w="1530"/>
      <w:gridCol w:w="3390"/>
      <w:gridCol w:w="4110"/>
    </w:tblGrid>
    <w:tr w:rsidR="002224A5" w:rsidRPr="000974DA" w14:paraId="6822069D" w14:textId="77777777">
      <w:trPr>
        <w:trHeight w:val="1520"/>
        <w:tblHeader/>
      </w:trPr>
      <w:tc>
        <w:tcPr>
          <w:tcW w:w="1530" w:type="dxa"/>
          <w:shd w:val="clear" w:color="auto" w:fill="auto"/>
          <w:tcMar>
            <w:top w:w="62" w:type="dxa"/>
            <w:left w:w="62" w:type="dxa"/>
            <w:bottom w:w="62" w:type="dxa"/>
            <w:right w:w="62" w:type="dxa"/>
          </w:tcMar>
          <w:vAlign w:val="center"/>
        </w:tcPr>
        <w:p w14:paraId="297831A8" w14:textId="77777777" w:rsidR="002224A5" w:rsidRDefault="00D75BD4">
          <w:pPr>
            <w:rPr>
              <w:rFonts w:ascii="Georgia" w:eastAsia="Georgia" w:hAnsi="Georgia" w:cs="Georgia"/>
              <w:b/>
              <w:sz w:val="18"/>
              <w:szCs w:val="18"/>
            </w:rPr>
          </w:pPr>
          <w:r>
            <w:rPr>
              <w:rFonts w:ascii="Georgia" w:eastAsia="Georgia" w:hAnsi="Georgia" w:cs="Georgia"/>
              <w:b/>
              <w:noProof/>
              <w:sz w:val="18"/>
              <w:szCs w:val="18"/>
              <w:lang w:val="pl-PL"/>
            </w:rPr>
            <w:drawing>
              <wp:inline distT="114300" distB="114300" distL="114300" distR="114300" wp14:anchorId="5E8BFA6A" wp14:editId="3B129072">
                <wp:extent cx="833438" cy="8421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953" t="13810" r="14119" b="13810"/>
                        <a:stretch>
                          <a:fillRect/>
                        </a:stretch>
                      </pic:blipFill>
                      <pic:spPr>
                        <a:xfrm>
                          <a:off x="0" y="0"/>
                          <a:ext cx="833438" cy="842119"/>
                        </a:xfrm>
                        <a:prstGeom prst="rect">
                          <a:avLst/>
                        </a:prstGeom>
                        <a:ln/>
                      </pic:spPr>
                    </pic:pic>
                  </a:graphicData>
                </a:graphic>
              </wp:inline>
            </w:drawing>
          </w:r>
        </w:p>
      </w:tc>
      <w:tc>
        <w:tcPr>
          <w:tcW w:w="3390" w:type="dxa"/>
          <w:shd w:val="clear" w:color="auto" w:fill="auto"/>
          <w:tcMar>
            <w:top w:w="213" w:type="dxa"/>
            <w:left w:w="213" w:type="dxa"/>
            <w:bottom w:w="213" w:type="dxa"/>
            <w:right w:w="213" w:type="dxa"/>
          </w:tcMar>
          <w:vAlign w:val="center"/>
        </w:tcPr>
        <w:p w14:paraId="0315C6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PREZES</w:t>
          </w:r>
        </w:p>
        <w:p w14:paraId="755CFB7A"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Instytutu Pamięci Narodowej</w:t>
          </w:r>
        </w:p>
        <w:p w14:paraId="0B286E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 xml:space="preserve">Komisji Ścigania Zbrodni </w:t>
          </w:r>
        </w:p>
        <w:p w14:paraId="291408A7"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przeciwko Narodowi Polskiemu</w:t>
          </w:r>
        </w:p>
        <w:p w14:paraId="009CAD2A" w14:textId="77777777" w:rsidR="00084896" w:rsidRPr="00116B74" w:rsidRDefault="00116B74" w:rsidP="00116B74">
          <w:pPr>
            <w:rPr>
              <w:rFonts w:ascii="Memoria" w:eastAsia="Georgia" w:hAnsi="Memoria" w:cs="Georgia"/>
              <w:i/>
              <w:sz w:val="18"/>
              <w:szCs w:val="18"/>
            </w:rPr>
          </w:pPr>
          <w:r w:rsidRPr="00CA49D5">
            <w:rPr>
              <w:rFonts w:ascii="Memoria" w:eastAsia="Georgia" w:hAnsi="Memoria" w:cs="Georgia"/>
              <w:i/>
              <w:sz w:val="18"/>
              <w:szCs w:val="18"/>
            </w:rPr>
            <w:t>dr Karol Nawrocki</w:t>
          </w:r>
        </w:p>
      </w:tc>
      <w:tc>
        <w:tcPr>
          <w:tcW w:w="4110" w:type="dxa"/>
          <w:shd w:val="clear" w:color="auto" w:fill="auto"/>
          <w:tcMar>
            <w:top w:w="213" w:type="dxa"/>
            <w:left w:w="213" w:type="dxa"/>
            <w:bottom w:w="213" w:type="dxa"/>
            <w:right w:w="213" w:type="dxa"/>
          </w:tcMar>
        </w:tcPr>
        <w:p w14:paraId="798EFADA" w14:textId="165DEA89" w:rsidR="00F83657" w:rsidRPr="00FB32D1" w:rsidRDefault="00EE1BE5" w:rsidP="00EE1BE5">
          <w:pPr>
            <w:spacing w:line="240" w:lineRule="auto"/>
            <w:rPr>
              <w:rFonts w:ascii="Memoria" w:eastAsia="Georgia" w:hAnsi="Memoria" w:cs="Georgia"/>
              <w:sz w:val="18"/>
              <w:szCs w:val="18"/>
            </w:rPr>
          </w:pPr>
          <w:r>
            <w:rPr>
              <w:rFonts w:ascii="Memoria" w:eastAsia="Georgia" w:hAnsi="Memoria" w:cs="Georgia"/>
              <w:sz w:val="18"/>
              <w:szCs w:val="18"/>
            </w:rPr>
            <w:t xml:space="preserve">                          </w:t>
          </w:r>
          <w:r w:rsidR="00B77A41">
            <w:rPr>
              <w:rFonts w:ascii="Memoria" w:eastAsia="Georgia" w:hAnsi="Memoria" w:cs="Georgia"/>
              <w:sz w:val="18"/>
              <w:szCs w:val="18"/>
            </w:rPr>
            <w:t xml:space="preserve"> </w:t>
          </w:r>
          <w:r w:rsidR="00F83657" w:rsidRPr="00FB32D1">
            <w:rPr>
              <w:rFonts w:ascii="Memoria" w:eastAsia="Georgia" w:hAnsi="Memoria" w:cs="Georgia"/>
              <w:sz w:val="18"/>
              <w:szCs w:val="18"/>
            </w:rPr>
            <w:t>Wars</w:t>
          </w:r>
          <w:r w:rsidR="001277F0">
            <w:rPr>
              <w:rFonts w:ascii="Memoria" w:eastAsia="Georgia" w:hAnsi="Memoria" w:cs="Georgia"/>
              <w:sz w:val="18"/>
              <w:szCs w:val="18"/>
            </w:rPr>
            <w:t>chau</w:t>
          </w:r>
          <w:r>
            <w:rPr>
              <w:rFonts w:ascii="Memoria" w:eastAsia="Georgia" w:hAnsi="Memoria" w:cs="Georgia"/>
              <w:sz w:val="18"/>
              <w:szCs w:val="18"/>
            </w:rPr>
            <w:t>,</w:t>
          </w:r>
          <w:r w:rsidR="00F83657" w:rsidRPr="00FB32D1">
            <w:rPr>
              <w:rFonts w:ascii="Memoria" w:eastAsia="Georgia" w:hAnsi="Memoria" w:cs="Georgia"/>
              <w:sz w:val="18"/>
              <w:szCs w:val="18"/>
            </w:rPr>
            <w:t xml:space="preserve"> </w:t>
          </w:r>
          <w:r w:rsidR="001277F0">
            <w:rPr>
              <w:rFonts w:ascii="Memoria" w:eastAsia="Georgia" w:hAnsi="Memoria" w:cs="Georgia"/>
              <w:sz w:val="18"/>
              <w:szCs w:val="18"/>
            </w:rPr>
            <w:t xml:space="preserve">den </w:t>
          </w:r>
          <w:r>
            <w:rPr>
              <w:rFonts w:ascii="Memoria" w:eastAsia="Georgia" w:hAnsi="Memoria" w:cs="Georgia"/>
              <w:sz w:val="18"/>
              <w:szCs w:val="18"/>
            </w:rPr>
            <w:t>28.</w:t>
          </w:r>
          <w:r w:rsidR="00CC63C1">
            <w:rPr>
              <w:rFonts w:ascii="Memoria" w:eastAsia="Georgia" w:hAnsi="Memoria" w:cs="Georgia"/>
              <w:sz w:val="18"/>
              <w:szCs w:val="18"/>
            </w:rPr>
            <w:t>09</w:t>
          </w:r>
          <w:r w:rsidR="00F83657" w:rsidRPr="00FB32D1">
            <w:rPr>
              <w:rFonts w:ascii="Memoria" w:eastAsia="Georgia" w:hAnsi="Memoria" w:cs="Georgia"/>
              <w:sz w:val="18"/>
              <w:szCs w:val="18"/>
            </w:rPr>
            <w:t>.2023</w:t>
          </w:r>
        </w:p>
        <w:p w14:paraId="7D3A67A1" w14:textId="77777777" w:rsidR="00F83657" w:rsidRPr="00FB32D1" w:rsidRDefault="00F83657" w:rsidP="00F83657">
          <w:pPr>
            <w:spacing w:line="240" w:lineRule="auto"/>
            <w:jc w:val="right"/>
            <w:rPr>
              <w:rFonts w:ascii="Memoria" w:eastAsia="Georgia" w:hAnsi="Memoria" w:cs="Georgia"/>
              <w:sz w:val="18"/>
              <w:szCs w:val="18"/>
            </w:rPr>
          </w:pPr>
        </w:p>
        <w:p w14:paraId="44A67942" w14:textId="019D5EE7" w:rsidR="00F83657" w:rsidRPr="00FB32D1" w:rsidRDefault="00EE1BE5" w:rsidP="00F83657">
          <w:pPr>
            <w:spacing w:line="240" w:lineRule="auto"/>
            <w:jc w:val="right"/>
            <w:rPr>
              <w:rFonts w:ascii="Memoria" w:eastAsia="Georgia" w:hAnsi="Memoria" w:cs="Georgia"/>
              <w:sz w:val="18"/>
              <w:szCs w:val="18"/>
            </w:rPr>
          </w:pPr>
          <w:r>
            <w:rPr>
              <w:rFonts w:ascii="Memoria" w:eastAsia="Georgia" w:hAnsi="Memoria" w:cs="Georgia"/>
              <w:sz w:val="18"/>
              <w:szCs w:val="18"/>
            </w:rPr>
            <w:t xml:space="preserve">      </w:t>
          </w:r>
          <w:r w:rsidR="00B77A41">
            <w:rPr>
              <w:rFonts w:ascii="Memoria" w:eastAsia="Georgia" w:hAnsi="Memoria" w:cs="Georgia"/>
              <w:sz w:val="18"/>
              <w:szCs w:val="18"/>
            </w:rPr>
            <w:t xml:space="preserve">     </w:t>
          </w:r>
          <w:r w:rsidR="00E11646">
            <w:rPr>
              <w:rFonts w:ascii="Memoria" w:eastAsia="Georgia" w:hAnsi="Memoria" w:cs="Georgia"/>
              <w:sz w:val="18"/>
              <w:szCs w:val="18"/>
            </w:rPr>
            <w:t xml:space="preserve">sygn. </w:t>
          </w:r>
          <w:r>
            <w:rPr>
              <w:rFonts w:ascii="Memoria" w:eastAsia="Georgia" w:hAnsi="Memoria" w:cs="Georgia"/>
              <w:sz w:val="18"/>
              <w:szCs w:val="18"/>
            </w:rPr>
            <w:t>BIK-08-9</w:t>
          </w:r>
          <w:r w:rsidR="00B77A41">
            <w:rPr>
              <w:rFonts w:ascii="Memoria" w:eastAsia="Georgia" w:hAnsi="Memoria" w:cs="Georgia"/>
              <w:sz w:val="18"/>
              <w:szCs w:val="18"/>
            </w:rPr>
            <w:t>(2)</w:t>
          </w:r>
          <w:r>
            <w:rPr>
              <w:rFonts w:ascii="Memoria" w:eastAsia="Georgia" w:hAnsi="Memoria" w:cs="Georgia"/>
              <w:sz w:val="18"/>
              <w:szCs w:val="18"/>
            </w:rPr>
            <w:t>/23</w:t>
          </w:r>
          <w:r w:rsidR="00E11646" w:rsidRPr="00CC63C1">
            <w:rPr>
              <w:rFonts w:ascii="Memoria" w:eastAsia="Georgia" w:hAnsi="Memoria" w:cs="Georgia"/>
              <w:color w:val="FFFFFF" w:themeColor="background1"/>
              <w:sz w:val="18"/>
              <w:szCs w:val="18"/>
            </w:rPr>
            <w:t>BIK-08-3</w:t>
          </w:r>
          <w:r w:rsidR="00A53E54" w:rsidRPr="00CC63C1">
            <w:rPr>
              <w:rFonts w:ascii="Memoria" w:eastAsia="Georgia" w:hAnsi="Memoria" w:cs="Georgia"/>
              <w:color w:val="FFFFFF" w:themeColor="background1"/>
              <w:sz w:val="18"/>
              <w:szCs w:val="18"/>
            </w:rPr>
            <w:t>(   )/23</w:t>
          </w:r>
        </w:p>
        <w:p w14:paraId="4186B6DD" w14:textId="77777777" w:rsidR="002224A5" w:rsidRPr="000974DA" w:rsidRDefault="002224A5" w:rsidP="00F83657">
          <w:pPr>
            <w:jc w:val="right"/>
            <w:rPr>
              <w:rFonts w:ascii="Memoria" w:eastAsia="Georgia" w:hAnsi="Memoria" w:cs="Georgia"/>
              <w:sz w:val="18"/>
              <w:szCs w:val="18"/>
            </w:rPr>
          </w:pPr>
        </w:p>
      </w:tc>
    </w:tr>
  </w:tbl>
  <w:p w14:paraId="7C649610" w14:textId="77777777" w:rsidR="002224A5" w:rsidRDefault="002224A5">
    <w:pPr>
      <w:rPr>
        <w:rFonts w:ascii="Georgia" w:eastAsia="Georgia" w:hAnsi="Georgia" w:cs="Georg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AA"/>
    <w:multiLevelType w:val="hybridMultilevel"/>
    <w:tmpl w:val="48F09B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405881"/>
    <w:multiLevelType w:val="multilevel"/>
    <w:tmpl w:val="511C245E"/>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B05D7"/>
    <w:multiLevelType w:val="multilevel"/>
    <w:tmpl w:val="85B60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CF18CB"/>
    <w:multiLevelType w:val="hybridMultilevel"/>
    <w:tmpl w:val="A1A48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5"/>
    <w:rsid w:val="00025385"/>
    <w:rsid w:val="00056C6D"/>
    <w:rsid w:val="00084896"/>
    <w:rsid w:val="000974DA"/>
    <w:rsid w:val="000D1AE2"/>
    <w:rsid w:val="000F215F"/>
    <w:rsid w:val="00116B74"/>
    <w:rsid w:val="001277F0"/>
    <w:rsid w:val="0016553F"/>
    <w:rsid w:val="002221A6"/>
    <w:rsid w:val="002224A5"/>
    <w:rsid w:val="002A7282"/>
    <w:rsid w:val="003074BF"/>
    <w:rsid w:val="003F4BC0"/>
    <w:rsid w:val="00451879"/>
    <w:rsid w:val="00453950"/>
    <w:rsid w:val="005027DC"/>
    <w:rsid w:val="00503A28"/>
    <w:rsid w:val="005B4AA7"/>
    <w:rsid w:val="006062ED"/>
    <w:rsid w:val="006610C5"/>
    <w:rsid w:val="00675FD4"/>
    <w:rsid w:val="006C2BB0"/>
    <w:rsid w:val="0071418B"/>
    <w:rsid w:val="0077299E"/>
    <w:rsid w:val="00775F11"/>
    <w:rsid w:val="00776854"/>
    <w:rsid w:val="007B413D"/>
    <w:rsid w:val="007C1B40"/>
    <w:rsid w:val="007C5849"/>
    <w:rsid w:val="008072B9"/>
    <w:rsid w:val="00886DBF"/>
    <w:rsid w:val="009A771A"/>
    <w:rsid w:val="00A317FF"/>
    <w:rsid w:val="00A53E54"/>
    <w:rsid w:val="00AE1430"/>
    <w:rsid w:val="00B10CCC"/>
    <w:rsid w:val="00B25D4E"/>
    <w:rsid w:val="00B7691E"/>
    <w:rsid w:val="00B77A41"/>
    <w:rsid w:val="00C14B2A"/>
    <w:rsid w:val="00C45C2F"/>
    <w:rsid w:val="00C9264C"/>
    <w:rsid w:val="00CC63C1"/>
    <w:rsid w:val="00CC7F21"/>
    <w:rsid w:val="00D10AC5"/>
    <w:rsid w:val="00D42D4E"/>
    <w:rsid w:val="00D57F72"/>
    <w:rsid w:val="00D75BD4"/>
    <w:rsid w:val="00DA40D1"/>
    <w:rsid w:val="00DD1F97"/>
    <w:rsid w:val="00DE3CAD"/>
    <w:rsid w:val="00E11646"/>
    <w:rsid w:val="00E159FB"/>
    <w:rsid w:val="00EE1BE5"/>
    <w:rsid w:val="00F83657"/>
    <w:rsid w:val="00FD483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9AB0"/>
  <w15:docId w15:val="{B6D22B7E-7C92-4395-A140-CBF3A4F0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09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0974DA"/>
  </w:style>
  <w:style w:type="paragraph" w:styleId="Stopka">
    <w:name w:val="footer"/>
    <w:basedOn w:val="Normalny"/>
    <w:link w:val="StopkaZnak"/>
    <w:uiPriority w:val="99"/>
    <w:unhideWhenUsed/>
    <w:rsid w:val="000974DA"/>
    <w:pPr>
      <w:tabs>
        <w:tab w:val="center" w:pos="4536"/>
        <w:tab w:val="right" w:pos="9072"/>
      </w:tabs>
      <w:spacing w:line="240" w:lineRule="auto"/>
    </w:pPr>
  </w:style>
  <w:style w:type="character" w:customStyle="1" w:styleId="StopkaZnak">
    <w:name w:val="Stopka Znak"/>
    <w:basedOn w:val="Domylnaczcionkaakapitu"/>
    <w:link w:val="Stopka"/>
    <w:uiPriority w:val="99"/>
    <w:rsid w:val="000974DA"/>
  </w:style>
  <w:style w:type="paragraph" w:styleId="Akapitzlist">
    <w:name w:val="List Paragraph"/>
    <w:basedOn w:val="Normalny"/>
    <w:uiPriority w:val="34"/>
    <w:qFormat/>
    <w:rsid w:val="00C9264C"/>
    <w:pPr>
      <w:ind w:left="720"/>
      <w:contextualSpacing/>
    </w:pPr>
  </w:style>
  <w:style w:type="paragraph" w:styleId="Tekstdymka">
    <w:name w:val="Balloon Text"/>
    <w:basedOn w:val="Normalny"/>
    <w:link w:val="TekstdymkaZnak"/>
    <w:uiPriority w:val="99"/>
    <w:semiHidden/>
    <w:unhideWhenUsed/>
    <w:rsid w:val="00A53E5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3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12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4868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Jasińska1</dc:creator>
  <cp:lastModifiedBy>Joanna Kumor</cp:lastModifiedBy>
  <cp:revision>2</cp:revision>
  <cp:lastPrinted>2023-07-21T09:29:00Z</cp:lastPrinted>
  <dcterms:created xsi:type="dcterms:W3CDTF">2023-09-29T13:17:00Z</dcterms:created>
  <dcterms:modified xsi:type="dcterms:W3CDTF">2023-09-29T13:17:00Z</dcterms:modified>
</cp:coreProperties>
</file>