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12D" w:rsidRPr="0076212D" w:rsidRDefault="0076212D" w:rsidP="0076212D">
      <w:pPr>
        <w:shd w:val="clear" w:color="auto" w:fill="FFFFFF"/>
        <w:spacing w:after="120" w:line="240" w:lineRule="atLeast"/>
        <w:outlineLvl w:val="2"/>
        <w:rPr>
          <w:rFonts w:ascii="ptsansbold" w:eastAsia="Times New Roman" w:hAnsi="ptsansbold" w:cs="Times New Roman"/>
          <w:color w:val="000000"/>
          <w:spacing w:val="-5"/>
          <w:sz w:val="36"/>
          <w:szCs w:val="36"/>
          <w:lang w:eastAsia="pl-PL"/>
        </w:rPr>
      </w:pPr>
      <w:r w:rsidRPr="0076212D">
        <w:rPr>
          <w:rFonts w:ascii="ptsansbold" w:eastAsia="Times New Roman" w:hAnsi="ptsansbold" w:cs="Times New Roman"/>
          <w:color w:val="000000"/>
          <w:spacing w:val="-5"/>
          <w:sz w:val="36"/>
          <w:szCs w:val="36"/>
          <w:lang w:eastAsia="pl-PL"/>
        </w:rPr>
        <w:t>CALL FOR PAPERS: Cykl trzech międzynarodowych konferencji „TRIDUUM HISTORICUM – początek końca czy początek »nowego świata«?” – Wrocław, 9–13 września 2019 (zgłoszenia do 30 maja 2019)</w:t>
      </w:r>
    </w:p>
    <w:p w:rsidR="0076212D" w:rsidRPr="0076212D" w:rsidRDefault="0076212D" w:rsidP="0076212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ptsansregular" w:eastAsia="Times New Roman" w:hAnsi="ptsansregular" w:cs="Times New Roman"/>
          <w:color w:val="010101"/>
          <w:spacing w:val="-5"/>
          <w:sz w:val="20"/>
          <w:szCs w:val="20"/>
          <w:lang w:eastAsia="pl-PL"/>
        </w:rPr>
      </w:pPr>
      <w:r w:rsidRPr="0076212D">
        <w:rPr>
          <w:rFonts w:ascii="ptsansregular" w:eastAsia="Times New Roman" w:hAnsi="ptsansregular" w:cs="Times New Roman"/>
          <w:color w:val="010101"/>
          <w:spacing w:val="-5"/>
          <w:sz w:val="20"/>
          <w:szCs w:val="20"/>
          <w:lang w:eastAsia="pl-PL"/>
        </w:rPr>
        <w:t>80. rocznica wybuchu II wojny światowej oraz 30. rocznica rewolucyjnego roku '89 skłania zarówno do refleksji i podsumowań dotyczących stanu wiedzy historycznej oraz pamięci zbiorowej społeczeństw o minionym czasie, jak i do podjęcia próby poszerzenia horyzontów badawczych o dziedziny pokrewne: socjologię, antropologię kultury, psychologię, a także o perspektywy i ogląd rzeczywistości wojennej i powojennej państw sąsiednich oraz specyfiki Dolnego Śląska.</w:t>
      </w:r>
    </w:p>
    <w:p w:rsidR="0076212D" w:rsidRPr="0076212D" w:rsidRDefault="0076212D" w:rsidP="0076212D">
      <w:pPr>
        <w:shd w:val="clear" w:color="auto" w:fill="FFFFFF"/>
        <w:spacing w:before="100" w:beforeAutospacing="1" w:after="100" w:afterAutospacing="1" w:line="240" w:lineRule="atLeast"/>
        <w:jc w:val="center"/>
        <w:rPr>
          <w:rFonts w:ascii="ptsansregular" w:eastAsia="Times New Roman" w:hAnsi="ptsansregular" w:cs="Times New Roman"/>
          <w:color w:val="010101"/>
          <w:spacing w:val="-5"/>
          <w:sz w:val="20"/>
          <w:szCs w:val="20"/>
          <w:lang w:eastAsia="pl-PL"/>
        </w:rPr>
      </w:pPr>
      <w:r w:rsidRPr="0076212D">
        <w:rPr>
          <w:rFonts w:ascii="ptsansregular" w:eastAsia="Times New Roman" w:hAnsi="ptsansregular" w:cs="Times New Roman"/>
          <w:b/>
          <w:bCs/>
          <w:color w:val="010101"/>
          <w:spacing w:val="-5"/>
          <w:sz w:val="20"/>
          <w:szCs w:val="20"/>
          <w:lang w:eastAsia="pl-PL"/>
        </w:rPr>
        <w:t xml:space="preserve">Cykl trzech międzynarodowych konferencji </w:t>
      </w:r>
    </w:p>
    <w:p w:rsidR="0076212D" w:rsidRPr="0076212D" w:rsidRDefault="0076212D" w:rsidP="0076212D">
      <w:pPr>
        <w:shd w:val="clear" w:color="auto" w:fill="FFFFFF"/>
        <w:spacing w:after="120" w:line="240" w:lineRule="atLeast"/>
        <w:jc w:val="center"/>
        <w:outlineLvl w:val="1"/>
        <w:rPr>
          <w:rFonts w:ascii="ptsansbold" w:eastAsia="Times New Roman" w:hAnsi="ptsansbold" w:cs="Times New Roman"/>
          <w:color w:val="000000"/>
          <w:spacing w:val="-5"/>
          <w:sz w:val="36"/>
          <w:szCs w:val="36"/>
          <w:lang w:eastAsia="pl-PL"/>
        </w:rPr>
      </w:pPr>
      <w:r w:rsidRPr="0076212D">
        <w:rPr>
          <w:rFonts w:ascii="ptsansbold" w:eastAsia="Times New Roman" w:hAnsi="ptsansbold" w:cs="Times New Roman"/>
          <w:b/>
          <w:bCs/>
          <w:color w:val="000000"/>
          <w:spacing w:val="-5"/>
          <w:sz w:val="36"/>
          <w:szCs w:val="36"/>
          <w:lang w:eastAsia="pl-PL"/>
        </w:rPr>
        <w:t>TRIDUUM HISTORICUM – początek końca czy początek „nowego świata”?</w:t>
      </w:r>
    </w:p>
    <w:p w:rsidR="0076212D" w:rsidRPr="0076212D" w:rsidRDefault="0076212D" w:rsidP="0076212D">
      <w:pPr>
        <w:shd w:val="clear" w:color="auto" w:fill="FFFFFF"/>
        <w:spacing w:before="100" w:beforeAutospacing="1" w:after="100" w:afterAutospacing="1" w:line="240" w:lineRule="atLeast"/>
        <w:jc w:val="center"/>
        <w:rPr>
          <w:rFonts w:ascii="ptsansregular" w:eastAsia="Times New Roman" w:hAnsi="ptsansregular" w:cs="Times New Roman"/>
          <w:color w:val="010101"/>
          <w:spacing w:val="-5"/>
          <w:sz w:val="20"/>
          <w:szCs w:val="20"/>
          <w:lang w:eastAsia="pl-PL"/>
        </w:rPr>
      </w:pPr>
      <w:r w:rsidRPr="0076212D">
        <w:rPr>
          <w:rFonts w:ascii="ptsansregular" w:eastAsia="Times New Roman" w:hAnsi="ptsansregular" w:cs="Times New Roman"/>
          <w:b/>
          <w:bCs/>
          <w:color w:val="010101"/>
          <w:spacing w:val="-5"/>
          <w:sz w:val="20"/>
          <w:szCs w:val="20"/>
          <w:lang w:eastAsia="pl-PL"/>
        </w:rPr>
        <w:t>Wrocław, 9–13 września 2019 r.</w:t>
      </w:r>
    </w:p>
    <w:p w:rsidR="0076212D" w:rsidRPr="0076212D" w:rsidRDefault="0076212D" w:rsidP="0076212D">
      <w:pPr>
        <w:shd w:val="clear" w:color="auto" w:fill="FFFFFF"/>
        <w:spacing w:before="100" w:beforeAutospacing="1" w:after="100" w:afterAutospacing="1" w:line="240" w:lineRule="atLeast"/>
        <w:jc w:val="center"/>
        <w:rPr>
          <w:rFonts w:ascii="ptsansregular" w:eastAsia="Times New Roman" w:hAnsi="ptsansregular" w:cs="Times New Roman"/>
          <w:color w:val="010101"/>
          <w:spacing w:val="-5"/>
          <w:sz w:val="20"/>
          <w:szCs w:val="20"/>
          <w:lang w:eastAsia="pl-PL"/>
        </w:rPr>
      </w:pPr>
      <w:r w:rsidRPr="0076212D">
        <w:rPr>
          <w:rFonts w:ascii="ptsansregular" w:eastAsia="Times New Roman" w:hAnsi="ptsansregular" w:cs="Times New Roman"/>
          <w:color w:val="010101"/>
          <w:spacing w:val="-5"/>
          <w:sz w:val="20"/>
          <w:szCs w:val="20"/>
          <w:lang w:eastAsia="pl-PL"/>
        </w:rPr>
        <w:t> </w:t>
      </w:r>
    </w:p>
    <w:p w:rsidR="0076212D" w:rsidRPr="0076212D" w:rsidRDefault="0076212D" w:rsidP="0076212D">
      <w:pPr>
        <w:numPr>
          <w:ilvl w:val="0"/>
          <w:numId w:val="1"/>
        </w:numPr>
        <w:shd w:val="clear" w:color="auto" w:fill="FFFFFF"/>
        <w:spacing w:after="120" w:line="288" w:lineRule="atLeast"/>
        <w:ind w:right="720"/>
        <w:outlineLvl w:val="2"/>
        <w:rPr>
          <w:rFonts w:ascii="ptsansbold" w:eastAsia="Times New Roman" w:hAnsi="ptsansbold" w:cs="Times New Roman"/>
          <w:color w:val="000000"/>
          <w:spacing w:val="-5"/>
          <w:sz w:val="28"/>
          <w:szCs w:val="28"/>
          <w:lang w:eastAsia="pl-PL"/>
        </w:rPr>
      </w:pPr>
      <w:r w:rsidRPr="0076212D">
        <w:rPr>
          <w:rFonts w:ascii="ptsansbold" w:eastAsia="Times New Roman" w:hAnsi="ptsansbold" w:cs="Times New Roman"/>
          <w:b/>
          <w:bCs/>
          <w:color w:val="000000"/>
          <w:spacing w:val="-5"/>
          <w:sz w:val="28"/>
          <w:szCs w:val="28"/>
          <w:lang w:eastAsia="pl-PL"/>
        </w:rPr>
        <w:t>Konferencja „Rok 1939. Pamięć – Historia – Utopia”</w:t>
      </w:r>
    </w:p>
    <w:p w:rsidR="0076212D" w:rsidRPr="0076212D" w:rsidRDefault="0076212D" w:rsidP="0076212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ptsansregular" w:eastAsia="Times New Roman" w:hAnsi="ptsansregular" w:cs="Times New Roman"/>
          <w:color w:val="010101"/>
          <w:spacing w:val="-5"/>
          <w:sz w:val="20"/>
          <w:szCs w:val="20"/>
          <w:lang w:eastAsia="pl-PL"/>
        </w:rPr>
      </w:pPr>
      <w:r w:rsidRPr="0076212D">
        <w:rPr>
          <w:rFonts w:ascii="ptsansregular" w:eastAsia="Times New Roman" w:hAnsi="ptsansregular" w:cs="Times New Roman"/>
          <w:color w:val="010101"/>
          <w:spacing w:val="-5"/>
          <w:sz w:val="20"/>
          <w:szCs w:val="20"/>
          <w:lang w:eastAsia="pl-PL"/>
        </w:rPr>
        <w:t>Konferencja interdyscyplinarna ma na celu ujęcie w szerszym kontekście problemu pamięci i świadomości historycznej społeczeństw, ukazanie mechanizmów zapamiętywania doświadczeń historycznych i ich wpływu z jednej strony na współczesny obraz dziejów narodowych, z drugiej – na psychologiczne skutki traum narodowych, przejawiające się zarówno w świadomości zbiorowej, jak i indywidualnej różnych narodowości i oddziałujące na współczesne zjawiska społeczne. Celem konferencji jest przeprowadzenie swego rodzaju diagnozy świadomości historycznej współczesnego społeczeństwa oraz wskazanie kierunków upamiętniania i kształtowania tej świadomości.</w:t>
      </w:r>
    </w:p>
    <w:p w:rsidR="0076212D" w:rsidRPr="0076212D" w:rsidRDefault="0076212D" w:rsidP="0076212D">
      <w:pPr>
        <w:shd w:val="clear" w:color="auto" w:fill="FFFFFF"/>
        <w:spacing w:before="100" w:beforeAutospacing="1" w:after="100" w:afterAutospacing="1" w:line="240" w:lineRule="atLeast"/>
        <w:rPr>
          <w:rFonts w:ascii="ptsansregular" w:eastAsia="Times New Roman" w:hAnsi="ptsansregular" w:cs="Times New Roman"/>
          <w:color w:val="010101"/>
          <w:spacing w:val="-5"/>
          <w:sz w:val="20"/>
          <w:szCs w:val="20"/>
          <w:lang w:eastAsia="pl-PL"/>
        </w:rPr>
      </w:pPr>
      <w:r w:rsidRPr="0076212D">
        <w:rPr>
          <w:rFonts w:ascii="ptsansregular" w:eastAsia="Times New Roman" w:hAnsi="ptsansregular" w:cs="Times New Roman"/>
          <w:color w:val="010101"/>
          <w:spacing w:val="-5"/>
          <w:sz w:val="20"/>
          <w:szCs w:val="20"/>
          <w:lang w:eastAsia="pl-PL"/>
        </w:rPr>
        <w:t>Rok 1939 ma być datą symboliczną, metaforyczną cenzurą czasową końca „starego” i początków „nowego świata”.</w:t>
      </w:r>
    </w:p>
    <w:p w:rsidR="0076212D" w:rsidRPr="0076212D" w:rsidRDefault="0076212D" w:rsidP="0076212D">
      <w:pPr>
        <w:shd w:val="clear" w:color="auto" w:fill="FFFFFF"/>
        <w:spacing w:before="100" w:beforeAutospacing="1" w:after="100" w:afterAutospacing="1" w:line="240" w:lineRule="atLeast"/>
        <w:rPr>
          <w:rFonts w:ascii="ptsansregular" w:eastAsia="Times New Roman" w:hAnsi="ptsansregular" w:cs="Times New Roman"/>
          <w:color w:val="010101"/>
          <w:spacing w:val="-5"/>
          <w:sz w:val="20"/>
          <w:szCs w:val="20"/>
          <w:lang w:eastAsia="pl-PL"/>
        </w:rPr>
      </w:pPr>
      <w:r w:rsidRPr="0076212D">
        <w:rPr>
          <w:rFonts w:ascii="ptsansregular" w:eastAsia="Times New Roman" w:hAnsi="ptsansregular" w:cs="Times New Roman"/>
          <w:color w:val="010101"/>
          <w:spacing w:val="-5"/>
          <w:sz w:val="20"/>
          <w:szCs w:val="20"/>
          <w:lang w:eastAsia="pl-PL"/>
        </w:rPr>
        <w:t xml:space="preserve">Osoba odpowiedzialna i organizator: Agnieszka </w:t>
      </w:r>
      <w:proofErr w:type="spellStart"/>
      <w:r w:rsidRPr="0076212D">
        <w:rPr>
          <w:rFonts w:ascii="ptsansregular" w:eastAsia="Times New Roman" w:hAnsi="ptsansregular" w:cs="Times New Roman"/>
          <w:color w:val="010101"/>
          <w:spacing w:val="-5"/>
          <w:sz w:val="20"/>
          <w:szCs w:val="20"/>
          <w:lang w:eastAsia="pl-PL"/>
        </w:rPr>
        <w:t>Klarman</w:t>
      </w:r>
      <w:proofErr w:type="spellEnd"/>
      <w:r w:rsidRPr="0076212D">
        <w:rPr>
          <w:rFonts w:ascii="ptsansregular" w:eastAsia="Times New Roman" w:hAnsi="ptsansregular" w:cs="Times New Roman"/>
          <w:color w:val="010101"/>
          <w:spacing w:val="-5"/>
          <w:sz w:val="20"/>
          <w:szCs w:val="20"/>
          <w:lang w:eastAsia="pl-PL"/>
        </w:rPr>
        <w:br/>
      </w:r>
      <w:hyperlink r:id="rId5" w:history="1">
        <w:r w:rsidRPr="0076212D">
          <w:rPr>
            <w:rFonts w:ascii="ptsansregular" w:eastAsia="Times New Roman" w:hAnsi="ptsansregular" w:cs="Times New Roman"/>
            <w:color w:val="000000"/>
            <w:spacing w:val="-5"/>
            <w:sz w:val="20"/>
            <w:szCs w:val="20"/>
            <w:u w:val="single"/>
            <w:lang w:eastAsia="pl-PL"/>
          </w:rPr>
          <w:t>agnieszka.klarman@ipn.gov.pl</w:t>
        </w:r>
      </w:hyperlink>
      <w:r w:rsidRPr="0076212D">
        <w:rPr>
          <w:rFonts w:ascii="ptsansregular" w:eastAsia="Times New Roman" w:hAnsi="ptsansregular" w:cs="Times New Roman"/>
          <w:color w:val="010101"/>
          <w:spacing w:val="-5"/>
          <w:sz w:val="20"/>
          <w:szCs w:val="20"/>
          <w:lang w:eastAsia="pl-PL"/>
        </w:rPr>
        <w:br/>
        <w:t>tel. 71 326 9742</w:t>
      </w:r>
    </w:p>
    <w:p w:rsidR="0076212D" w:rsidRPr="0076212D" w:rsidRDefault="0076212D" w:rsidP="0076212D">
      <w:pPr>
        <w:numPr>
          <w:ilvl w:val="0"/>
          <w:numId w:val="2"/>
        </w:numPr>
        <w:shd w:val="clear" w:color="auto" w:fill="FFFFFF"/>
        <w:spacing w:after="120" w:line="288" w:lineRule="atLeast"/>
        <w:ind w:right="720"/>
        <w:outlineLvl w:val="2"/>
        <w:rPr>
          <w:rFonts w:ascii="ptsansbold" w:eastAsia="Times New Roman" w:hAnsi="ptsansbold" w:cs="Times New Roman"/>
          <w:color w:val="000000"/>
          <w:spacing w:val="-5"/>
          <w:sz w:val="28"/>
          <w:szCs w:val="28"/>
          <w:lang w:eastAsia="pl-PL"/>
        </w:rPr>
      </w:pPr>
      <w:r w:rsidRPr="0076212D">
        <w:rPr>
          <w:rFonts w:ascii="ptsansbold" w:eastAsia="Times New Roman" w:hAnsi="ptsansbold" w:cs="Times New Roman"/>
          <w:b/>
          <w:bCs/>
          <w:color w:val="000000"/>
          <w:spacing w:val="-5"/>
          <w:sz w:val="28"/>
          <w:szCs w:val="28"/>
          <w:lang w:eastAsia="pl-PL"/>
        </w:rPr>
        <w:t>Konferencja „»Jądro ciemności« – II wojna światowa w Europie Środkowo-Wschodniej”</w:t>
      </w:r>
    </w:p>
    <w:p w:rsidR="0076212D" w:rsidRPr="0076212D" w:rsidRDefault="0076212D" w:rsidP="0076212D">
      <w:pPr>
        <w:shd w:val="clear" w:color="auto" w:fill="FFFFFF"/>
        <w:spacing w:before="100" w:beforeAutospacing="1" w:after="100" w:afterAutospacing="1" w:line="240" w:lineRule="atLeast"/>
        <w:rPr>
          <w:rFonts w:ascii="ptsansregular" w:eastAsia="Times New Roman" w:hAnsi="ptsansregular" w:cs="Times New Roman"/>
          <w:color w:val="010101"/>
          <w:spacing w:val="-5"/>
          <w:sz w:val="20"/>
          <w:szCs w:val="20"/>
          <w:lang w:eastAsia="pl-PL"/>
        </w:rPr>
      </w:pPr>
      <w:r w:rsidRPr="0076212D">
        <w:rPr>
          <w:rFonts w:ascii="ptsansregular" w:eastAsia="Times New Roman" w:hAnsi="ptsansregular" w:cs="Times New Roman"/>
          <w:color w:val="010101"/>
          <w:spacing w:val="-5"/>
          <w:sz w:val="20"/>
          <w:szCs w:val="20"/>
          <w:lang w:eastAsia="pl-PL"/>
        </w:rPr>
        <w:t>Konferencja stawia sobie za cel możliwie jak najszersze ujęcie kwestii przebiegu II wojny światowej na terenie Europy Środkowo-Wschodniej. Obok przyjrzenia się sprawom militarnym niezwykle cenne będzie spojrzenie także na kontekst społeczny i ekonomiczny konfliktu oraz na wybór tej części Starego Kontynentu jako miejsca Zagłady Żydów. Podczas konferencji poruszone będą m.in. tematy polityki okupacyjnej reżimów nazistowskiego oraz sowieckiego, z uwzględnieniem tak oporu wobec nich, jak i zjawiska kolaboracji, a także ekonomicznego wymiaru konfliktu. Kolejnym celem wydarzenia będzie także próba odpowiedzi na pytanie, w jaki sposób II wojna światowa zmieniła społeczeństwa Europy Środkowo-Wschodniej, i przeanalizowanie różnorakich postaw grup oraz jednostek w latach konfliktu.</w:t>
      </w:r>
    </w:p>
    <w:p w:rsidR="0076212D" w:rsidRPr="0076212D" w:rsidRDefault="0076212D" w:rsidP="0076212D">
      <w:pPr>
        <w:shd w:val="clear" w:color="auto" w:fill="FFFFFF"/>
        <w:spacing w:before="100" w:beforeAutospacing="1" w:after="100" w:afterAutospacing="1" w:line="240" w:lineRule="atLeast"/>
        <w:rPr>
          <w:rFonts w:ascii="ptsansregular" w:eastAsia="Times New Roman" w:hAnsi="ptsansregular" w:cs="Times New Roman"/>
          <w:color w:val="010101"/>
          <w:spacing w:val="-5"/>
          <w:sz w:val="20"/>
          <w:szCs w:val="20"/>
          <w:lang w:eastAsia="pl-PL"/>
        </w:rPr>
      </w:pPr>
      <w:r w:rsidRPr="0076212D">
        <w:rPr>
          <w:rFonts w:ascii="ptsansregular" w:eastAsia="Times New Roman" w:hAnsi="ptsansregular" w:cs="Times New Roman"/>
          <w:color w:val="010101"/>
          <w:spacing w:val="-5"/>
          <w:sz w:val="20"/>
          <w:szCs w:val="20"/>
          <w:lang w:eastAsia="pl-PL"/>
        </w:rPr>
        <w:t>Główne tematy konferencji:</w:t>
      </w:r>
    </w:p>
    <w:p w:rsidR="0076212D" w:rsidRPr="0076212D" w:rsidRDefault="0076212D" w:rsidP="0076212D">
      <w:pPr>
        <w:shd w:val="clear" w:color="auto" w:fill="FFFFFF"/>
        <w:spacing w:before="100" w:beforeAutospacing="1" w:after="100" w:afterAutospacing="1" w:line="240" w:lineRule="atLeast"/>
        <w:rPr>
          <w:rFonts w:ascii="ptsansregular" w:eastAsia="Times New Roman" w:hAnsi="ptsansregular" w:cs="Times New Roman"/>
          <w:color w:val="010101"/>
          <w:spacing w:val="-5"/>
          <w:sz w:val="20"/>
          <w:szCs w:val="20"/>
          <w:lang w:eastAsia="pl-PL"/>
        </w:rPr>
      </w:pPr>
      <w:r w:rsidRPr="0076212D">
        <w:rPr>
          <w:rFonts w:ascii="ptsansregular" w:eastAsia="Times New Roman" w:hAnsi="ptsansregular" w:cs="Times New Roman"/>
          <w:color w:val="010101"/>
          <w:spacing w:val="-5"/>
          <w:sz w:val="20"/>
          <w:szCs w:val="20"/>
          <w:lang w:eastAsia="pl-PL"/>
        </w:rPr>
        <w:lastRenderedPageBreak/>
        <w:t>- działania militarne</w:t>
      </w:r>
      <w:r w:rsidRPr="0076212D">
        <w:rPr>
          <w:rFonts w:ascii="ptsansregular" w:eastAsia="Times New Roman" w:hAnsi="ptsansregular" w:cs="Times New Roman"/>
          <w:color w:val="010101"/>
          <w:spacing w:val="-5"/>
          <w:sz w:val="20"/>
          <w:szCs w:val="20"/>
          <w:lang w:eastAsia="pl-PL"/>
        </w:rPr>
        <w:br/>
        <w:t>- reżimy okupacyjne</w:t>
      </w:r>
      <w:r w:rsidRPr="0076212D">
        <w:rPr>
          <w:rFonts w:ascii="ptsansregular" w:eastAsia="Times New Roman" w:hAnsi="ptsansregular" w:cs="Times New Roman"/>
          <w:color w:val="010101"/>
          <w:spacing w:val="-5"/>
          <w:sz w:val="20"/>
          <w:szCs w:val="20"/>
          <w:lang w:eastAsia="pl-PL"/>
        </w:rPr>
        <w:br/>
        <w:t>- ruch oporu i kolaboracja</w:t>
      </w:r>
      <w:r w:rsidRPr="0076212D">
        <w:rPr>
          <w:rFonts w:ascii="ptsansregular" w:eastAsia="Times New Roman" w:hAnsi="ptsansregular" w:cs="Times New Roman"/>
          <w:color w:val="010101"/>
          <w:spacing w:val="-5"/>
          <w:sz w:val="20"/>
          <w:szCs w:val="20"/>
          <w:lang w:eastAsia="pl-PL"/>
        </w:rPr>
        <w:br/>
        <w:t>- społeczeństwo i gospodarka w warunkach wojennych</w:t>
      </w:r>
      <w:r w:rsidRPr="0076212D">
        <w:rPr>
          <w:rFonts w:ascii="ptsansregular" w:eastAsia="Times New Roman" w:hAnsi="ptsansregular" w:cs="Times New Roman"/>
          <w:color w:val="010101"/>
          <w:spacing w:val="-5"/>
          <w:sz w:val="20"/>
          <w:szCs w:val="20"/>
          <w:lang w:eastAsia="pl-PL"/>
        </w:rPr>
        <w:br/>
        <w:t>- Zagłada Żydów</w:t>
      </w:r>
    </w:p>
    <w:p w:rsidR="0076212D" w:rsidRPr="0076212D" w:rsidRDefault="0076212D" w:rsidP="0076212D">
      <w:pPr>
        <w:shd w:val="clear" w:color="auto" w:fill="FFFFFF"/>
        <w:spacing w:before="100" w:beforeAutospacing="1" w:after="100" w:afterAutospacing="1" w:line="240" w:lineRule="atLeast"/>
        <w:rPr>
          <w:rFonts w:ascii="ptsansregular" w:eastAsia="Times New Roman" w:hAnsi="ptsansregular" w:cs="Times New Roman"/>
          <w:color w:val="010101"/>
          <w:spacing w:val="-5"/>
          <w:sz w:val="20"/>
          <w:szCs w:val="20"/>
          <w:lang w:eastAsia="pl-PL"/>
        </w:rPr>
      </w:pPr>
      <w:r w:rsidRPr="0076212D">
        <w:rPr>
          <w:rFonts w:ascii="ptsansregular" w:eastAsia="Times New Roman" w:hAnsi="ptsansregular" w:cs="Times New Roman"/>
          <w:color w:val="010101"/>
          <w:spacing w:val="-5"/>
          <w:sz w:val="20"/>
          <w:szCs w:val="20"/>
          <w:lang w:eastAsia="pl-PL"/>
        </w:rPr>
        <w:t xml:space="preserve">Osoba odpowiedzialna i organizator: Kamil </w:t>
      </w:r>
      <w:proofErr w:type="spellStart"/>
      <w:r w:rsidRPr="0076212D">
        <w:rPr>
          <w:rFonts w:ascii="ptsansregular" w:eastAsia="Times New Roman" w:hAnsi="ptsansregular" w:cs="Times New Roman"/>
          <w:color w:val="010101"/>
          <w:spacing w:val="-5"/>
          <w:sz w:val="20"/>
          <w:szCs w:val="20"/>
          <w:lang w:eastAsia="pl-PL"/>
        </w:rPr>
        <w:t>Frączkiewicz</w:t>
      </w:r>
      <w:proofErr w:type="spellEnd"/>
      <w:r w:rsidRPr="0076212D">
        <w:rPr>
          <w:rFonts w:ascii="ptsansregular" w:eastAsia="Times New Roman" w:hAnsi="ptsansregular" w:cs="Times New Roman"/>
          <w:color w:val="010101"/>
          <w:spacing w:val="-5"/>
          <w:sz w:val="20"/>
          <w:szCs w:val="20"/>
          <w:lang w:eastAsia="pl-PL"/>
        </w:rPr>
        <w:br/>
      </w:r>
      <w:hyperlink r:id="rId6" w:history="1">
        <w:r w:rsidRPr="0076212D">
          <w:rPr>
            <w:rFonts w:ascii="ptsansregular" w:eastAsia="Times New Roman" w:hAnsi="ptsansregular" w:cs="Times New Roman"/>
            <w:color w:val="000000"/>
            <w:spacing w:val="-5"/>
            <w:sz w:val="20"/>
            <w:szCs w:val="20"/>
            <w:u w:val="single"/>
            <w:lang w:eastAsia="pl-PL"/>
          </w:rPr>
          <w:t>kamil.fraczkiewicz@ipn.gov.pl</w:t>
        </w:r>
      </w:hyperlink>
      <w:r w:rsidRPr="0076212D">
        <w:rPr>
          <w:rFonts w:ascii="ptsansregular" w:eastAsia="Times New Roman" w:hAnsi="ptsansregular" w:cs="Times New Roman"/>
          <w:color w:val="010101"/>
          <w:spacing w:val="-5"/>
          <w:sz w:val="20"/>
          <w:szCs w:val="20"/>
          <w:lang w:eastAsia="pl-PL"/>
        </w:rPr>
        <w:br/>
        <w:t>tel. 71 326 9741</w:t>
      </w:r>
    </w:p>
    <w:p w:rsidR="0076212D" w:rsidRPr="0076212D" w:rsidRDefault="0076212D" w:rsidP="0076212D">
      <w:pPr>
        <w:numPr>
          <w:ilvl w:val="0"/>
          <w:numId w:val="3"/>
        </w:numPr>
        <w:shd w:val="clear" w:color="auto" w:fill="FFFFFF"/>
        <w:spacing w:after="120" w:line="288" w:lineRule="atLeast"/>
        <w:ind w:right="720"/>
        <w:outlineLvl w:val="2"/>
        <w:rPr>
          <w:rFonts w:ascii="ptsansbold" w:eastAsia="Times New Roman" w:hAnsi="ptsansbold" w:cs="Times New Roman"/>
          <w:color w:val="000000"/>
          <w:spacing w:val="-5"/>
          <w:sz w:val="28"/>
          <w:szCs w:val="28"/>
          <w:lang w:eastAsia="pl-PL"/>
        </w:rPr>
      </w:pPr>
      <w:r w:rsidRPr="0076212D">
        <w:rPr>
          <w:rFonts w:ascii="ptsansbold" w:eastAsia="Times New Roman" w:hAnsi="ptsansbold" w:cs="Times New Roman"/>
          <w:b/>
          <w:bCs/>
          <w:color w:val="000000"/>
          <w:spacing w:val="-5"/>
          <w:sz w:val="28"/>
          <w:szCs w:val="28"/>
          <w:lang w:eastAsia="pl-PL"/>
        </w:rPr>
        <w:t>Konferencja „Dolny Śląsk 1939–1989. Przemiany, specyfika, tożsamość</w:t>
      </w:r>
    </w:p>
    <w:p w:rsidR="0076212D" w:rsidRPr="0076212D" w:rsidRDefault="0076212D" w:rsidP="0076212D">
      <w:pPr>
        <w:shd w:val="clear" w:color="auto" w:fill="FFFFFF"/>
        <w:spacing w:before="100" w:beforeAutospacing="1" w:after="100" w:afterAutospacing="1" w:line="240" w:lineRule="atLeast"/>
        <w:rPr>
          <w:rFonts w:ascii="ptsansregular" w:eastAsia="Times New Roman" w:hAnsi="ptsansregular" w:cs="Times New Roman"/>
          <w:color w:val="010101"/>
          <w:spacing w:val="-5"/>
          <w:sz w:val="20"/>
          <w:szCs w:val="20"/>
          <w:lang w:eastAsia="pl-PL"/>
        </w:rPr>
      </w:pPr>
      <w:r w:rsidRPr="0076212D">
        <w:rPr>
          <w:rFonts w:ascii="ptsansregular" w:eastAsia="Times New Roman" w:hAnsi="ptsansregular" w:cs="Times New Roman"/>
          <w:color w:val="010101"/>
          <w:spacing w:val="-5"/>
          <w:sz w:val="20"/>
          <w:szCs w:val="20"/>
          <w:lang w:eastAsia="pl-PL"/>
        </w:rPr>
        <w:t>Konferencja mająca na celu ukazanie wyjątkowości Dolnego Śląska na tle reszty kraju w toku przemian, jakie zachodziły w tym rejonie w omawianym okresie, poprzez wykazanie różnic, uwypuklenie jego specyfiki i lokalnych uwarunkowań, a z drugiej strony także znalezienie podobieństw i elementów wspólnych z pozostałymi rejonami. Celem konferencji jest próba odpowiedzi na pytanie, czy powstała przez ten czas swego rodzaju „tożsamość Dolnego Śląska” i czy możemy już dzisiaj mówić o takim pojęciu.</w:t>
      </w:r>
    </w:p>
    <w:p w:rsidR="0076212D" w:rsidRPr="0076212D" w:rsidRDefault="0076212D" w:rsidP="0076212D">
      <w:pPr>
        <w:shd w:val="clear" w:color="auto" w:fill="FFFFFF"/>
        <w:spacing w:before="100" w:beforeAutospacing="1" w:after="100" w:afterAutospacing="1" w:line="240" w:lineRule="atLeast"/>
        <w:rPr>
          <w:rFonts w:ascii="ptsansregular" w:eastAsia="Times New Roman" w:hAnsi="ptsansregular" w:cs="Times New Roman"/>
          <w:color w:val="010101"/>
          <w:spacing w:val="-5"/>
          <w:sz w:val="20"/>
          <w:szCs w:val="20"/>
          <w:lang w:eastAsia="pl-PL"/>
        </w:rPr>
      </w:pPr>
      <w:r w:rsidRPr="0076212D">
        <w:rPr>
          <w:rFonts w:ascii="ptsansregular" w:eastAsia="Times New Roman" w:hAnsi="ptsansregular" w:cs="Times New Roman"/>
          <w:color w:val="010101"/>
          <w:spacing w:val="-5"/>
          <w:sz w:val="20"/>
          <w:szCs w:val="20"/>
          <w:lang w:eastAsia="pl-PL"/>
        </w:rPr>
        <w:t>Konferencja odbędzie się w formie paneli dyskusyjnych.</w:t>
      </w:r>
    </w:p>
    <w:p w:rsidR="0076212D" w:rsidRPr="0076212D" w:rsidRDefault="0076212D" w:rsidP="0076212D">
      <w:pPr>
        <w:shd w:val="clear" w:color="auto" w:fill="FFFFFF"/>
        <w:spacing w:before="100" w:beforeAutospacing="1" w:after="100" w:afterAutospacing="1" w:line="240" w:lineRule="atLeast"/>
        <w:rPr>
          <w:rFonts w:ascii="ptsansregular" w:eastAsia="Times New Roman" w:hAnsi="ptsansregular" w:cs="Times New Roman"/>
          <w:color w:val="010101"/>
          <w:spacing w:val="-5"/>
          <w:sz w:val="20"/>
          <w:szCs w:val="20"/>
          <w:lang w:eastAsia="pl-PL"/>
        </w:rPr>
      </w:pPr>
      <w:r w:rsidRPr="0076212D">
        <w:rPr>
          <w:rFonts w:ascii="ptsansregular" w:eastAsia="Times New Roman" w:hAnsi="ptsansregular" w:cs="Times New Roman"/>
          <w:color w:val="010101"/>
          <w:spacing w:val="-5"/>
          <w:sz w:val="20"/>
          <w:szCs w:val="20"/>
          <w:lang w:eastAsia="pl-PL"/>
        </w:rPr>
        <w:t xml:space="preserve">Osoba odpowiedzialna i organizator: Krzysztof </w:t>
      </w:r>
      <w:proofErr w:type="spellStart"/>
      <w:r w:rsidRPr="0076212D">
        <w:rPr>
          <w:rFonts w:ascii="ptsansregular" w:eastAsia="Times New Roman" w:hAnsi="ptsansregular" w:cs="Times New Roman"/>
          <w:color w:val="010101"/>
          <w:spacing w:val="-5"/>
          <w:sz w:val="20"/>
          <w:szCs w:val="20"/>
          <w:lang w:eastAsia="pl-PL"/>
        </w:rPr>
        <w:t>Kupeć</w:t>
      </w:r>
      <w:proofErr w:type="spellEnd"/>
      <w:r w:rsidRPr="0076212D">
        <w:rPr>
          <w:rFonts w:ascii="ptsansregular" w:eastAsia="Times New Roman" w:hAnsi="ptsansregular" w:cs="Times New Roman"/>
          <w:color w:val="010101"/>
          <w:spacing w:val="-5"/>
          <w:sz w:val="20"/>
          <w:szCs w:val="20"/>
          <w:lang w:eastAsia="pl-PL"/>
        </w:rPr>
        <w:br/>
      </w:r>
      <w:hyperlink r:id="rId7" w:history="1">
        <w:r w:rsidRPr="0076212D">
          <w:rPr>
            <w:rFonts w:ascii="ptsansregular" w:eastAsia="Times New Roman" w:hAnsi="ptsansregular" w:cs="Times New Roman"/>
            <w:color w:val="000000"/>
            <w:spacing w:val="-5"/>
            <w:sz w:val="20"/>
            <w:szCs w:val="20"/>
            <w:u w:val="single"/>
            <w:lang w:eastAsia="pl-PL"/>
          </w:rPr>
          <w:t>krzysztof.kupec@ipn.gov.pl</w:t>
        </w:r>
      </w:hyperlink>
      <w:r w:rsidRPr="0076212D">
        <w:rPr>
          <w:rFonts w:ascii="ptsansregular" w:eastAsia="Times New Roman" w:hAnsi="ptsansregular" w:cs="Times New Roman"/>
          <w:color w:val="010101"/>
          <w:spacing w:val="-5"/>
          <w:sz w:val="20"/>
          <w:szCs w:val="20"/>
          <w:lang w:eastAsia="pl-PL"/>
        </w:rPr>
        <w:br/>
        <w:t>tel. 71 3269768</w:t>
      </w:r>
    </w:p>
    <w:p w:rsidR="0076212D" w:rsidRPr="0076212D" w:rsidRDefault="0076212D" w:rsidP="0076212D">
      <w:pPr>
        <w:shd w:val="clear" w:color="auto" w:fill="FFFFFF"/>
        <w:spacing w:after="0" w:line="240" w:lineRule="atLeast"/>
        <w:rPr>
          <w:rFonts w:ascii="ptsansregular" w:eastAsia="Times New Roman" w:hAnsi="ptsansregular" w:cs="Times New Roman"/>
          <w:color w:val="010101"/>
          <w:spacing w:val="-5"/>
          <w:sz w:val="20"/>
          <w:szCs w:val="20"/>
          <w:lang w:eastAsia="pl-PL"/>
        </w:rPr>
      </w:pPr>
      <w:r w:rsidRPr="0076212D">
        <w:rPr>
          <w:rFonts w:ascii="ptsansregular" w:eastAsia="Times New Roman" w:hAnsi="ptsansregular" w:cs="Times New Roman"/>
          <w:color w:val="010101"/>
          <w:spacing w:val="-5"/>
          <w:sz w:val="20"/>
          <w:szCs w:val="20"/>
          <w:lang w:eastAsia="pl-PL"/>
        </w:rPr>
        <w:pict>
          <v:rect id="_x0000_i1025" style="width:0;height:0" o:hralign="center" o:hrstd="t" o:hr="t" fillcolor="#a0a0a0" stroked="f"/>
        </w:pict>
      </w:r>
    </w:p>
    <w:p w:rsidR="0076212D" w:rsidRPr="0076212D" w:rsidRDefault="0076212D" w:rsidP="0076212D">
      <w:pPr>
        <w:shd w:val="clear" w:color="auto" w:fill="FFFFFF"/>
        <w:spacing w:before="100" w:beforeAutospacing="1" w:after="100" w:afterAutospacing="1" w:line="240" w:lineRule="atLeast"/>
        <w:rPr>
          <w:rFonts w:ascii="ptsansregular" w:eastAsia="Times New Roman" w:hAnsi="ptsansregular" w:cs="Times New Roman"/>
          <w:color w:val="010101"/>
          <w:spacing w:val="-5"/>
          <w:sz w:val="20"/>
          <w:szCs w:val="20"/>
          <w:lang w:eastAsia="pl-PL"/>
        </w:rPr>
      </w:pPr>
      <w:r w:rsidRPr="0076212D">
        <w:rPr>
          <w:rFonts w:ascii="ptsansregular" w:eastAsia="Times New Roman" w:hAnsi="ptsansregular" w:cs="Times New Roman"/>
          <w:color w:val="010101"/>
          <w:spacing w:val="-5"/>
          <w:sz w:val="20"/>
          <w:szCs w:val="20"/>
          <w:lang w:eastAsia="pl-PL"/>
        </w:rPr>
        <w:t>Język konferencji: polski, angielski, niemiecki</w:t>
      </w:r>
    </w:p>
    <w:p w:rsidR="0076212D" w:rsidRPr="0076212D" w:rsidRDefault="0076212D" w:rsidP="0076212D">
      <w:pPr>
        <w:shd w:val="clear" w:color="auto" w:fill="FFFFFF"/>
        <w:spacing w:before="100" w:beforeAutospacing="1" w:after="100" w:afterAutospacing="1" w:line="240" w:lineRule="atLeast"/>
        <w:rPr>
          <w:rFonts w:ascii="ptsansregular" w:eastAsia="Times New Roman" w:hAnsi="ptsansregular" w:cs="Times New Roman"/>
          <w:color w:val="010101"/>
          <w:spacing w:val="-5"/>
          <w:sz w:val="20"/>
          <w:szCs w:val="20"/>
          <w:lang w:eastAsia="pl-PL"/>
        </w:rPr>
      </w:pPr>
      <w:r w:rsidRPr="0076212D">
        <w:rPr>
          <w:rFonts w:ascii="ptsansregular" w:eastAsia="Times New Roman" w:hAnsi="ptsansregular" w:cs="Times New Roman"/>
          <w:color w:val="010101"/>
          <w:spacing w:val="-5"/>
          <w:sz w:val="20"/>
          <w:szCs w:val="20"/>
          <w:lang w:eastAsia="pl-PL"/>
        </w:rPr>
        <w:t>Organizatorzy zapewnią tłumaczenie symultaniczne. Na każde wystąpienie przewidziane jest 20 minut. Nie pobieramy opłaty konferencyjnej; organizatorzy zapewniają zakwaterowanie i wyżywienie. Przewidujemy publikację referatów w recenzowanym tomie studiów.</w:t>
      </w:r>
    </w:p>
    <w:p w:rsidR="0076212D" w:rsidRPr="0076212D" w:rsidRDefault="0076212D" w:rsidP="0076212D">
      <w:pPr>
        <w:shd w:val="clear" w:color="auto" w:fill="FFFFFF"/>
        <w:spacing w:before="100" w:beforeAutospacing="1" w:after="100" w:afterAutospacing="1" w:line="240" w:lineRule="atLeast"/>
        <w:rPr>
          <w:rFonts w:ascii="ptsansregular" w:eastAsia="Times New Roman" w:hAnsi="ptsansregular" w:cs="Times New Roman"/>
          <w:color w:val="010101"/>
          <w:spacing w:val="-5"/>
          <w:sz w:val="20"/>
          <w:szCs w:val="20"/>
          <w:lang w:eastAsia="pl-PL"/>
        </w:rPr>
      </w:pPr>
      <w:r w:rsidRPr="0076212D">
        <w:rPr>
          <w:rFonts w:ascii="ptsansregular" w:eastAsia="Times New Roman" w:hAnsi="ptsansregular" w:cs="Times New Roman"/>
          <w:color w:val="010101"/>
          <w:spacing w:val="-5"/>
          <w:sz w:val="20"/>
          <w:szCs w:val="20"/>
          <w:lang w:eastAsia="pl-PL"/>
        </w:rPr>
        <w:t>Zgłoszenia prosimy nadsyłać na adres mailowy:</w:t>
      </w:r>
    </w:p>
    <w:p w:rsidR="0076212D" w:rsidRPr="0076212D" w:rsidRDefault="0076212D" w:rsidP="0076212D">
      <w:pPr>
        <w:shd w:val="clear" w:color="auto" w:fill="FFFFFF"/>
        <w:spacing w:before="100" w:beforeAutospacing="1" w:after="100" w:afterAutospacing="1" w:line="240" w:lineRule="atLeast"/>
        <w:rPr>
          <w:rFonts w:ascii="ptsansregular" w:eastAsia="Times New Roman" w:hAnsi="ptsansregular" w:cs="Times New Roman"/>
          <w:color w:val="010101"/>
          <w:spacing w:val="-5"/>
          <w:sz w:val="20"/>
          <w:szCs w:val="20"/>
          <w:lang w:eastAsia="pl-PL"/>
        </w:rPr>
      </w:pPr>
      <w:hyperlink r:id="rId8" w:history="1">
        <w:r w:rsidRPr="0076212D">
          <w:rPr>
            <w:rFonts w:ascii="ptsansregular" w:eastAsia="Times New Roman" w:hAnsi="ptsansregular" w:cs="Times New Roman"/>
            <w:color w:val="000000"/>
            <w:spacing w:val="-5"/>
            <w:sz w:val="20"/>
            <w:szCs w:val="20"/>
            <w:u w:val="single"/>
            <w:lang w:eastAsia="pl-PL"/>
          </w:rPr>
          <w:t>agnieszka.klarman@ipn.gov.pl</w:t>
        </w:r>
      </w:hyperlink>
      <w:r w:rsidRPr="0076212D">
        <w:rPr>
          <w:rFonts w:ascii="ptsansregular" w:eastAsia="Times New Roman" w:hAnsi="ptsansregular" w:cs="Times New Roman"/>
          <w:color w:val="010101"/>
          <w:spacing w:val="-5"/>
          <w:sz w:val="20"/>
          <w:szCs w:val="20"/>
          <w:lang w:eastAsia="pl-PL"/>
        </w:rPr>
        <w:t xml:space="preserve">; </w:t>
      </w:r>
      <w:hyperlink r:id="rId9" w:history="1">
        <w:r w:rsidRPr="0076212D">
          <w:rPr>
            <w:rFonts w:ascii="ptsansregular" w:eastAsia="Times New Roman" w:hAnsi="ptsansregular" w:cs="Times New Roman"/>
            <w:color w:val="000000"/>
            <w:spacing w:val="-5"/>
            <w:sz w:val="20"/>
            <w:szCs w:val="20"/>
            <w:u w:val="single"/>
            <w:lang w:eastAsia="pl-PL"/>
          </w:rPr>
          <w:t>kamil.fraczkiewicz@ipn.gov.pl</w:t>
        </w:r>
      </w:hyperlink>
      <w:r w:rsidRPr="0076212D">
        <w:rPr>
          <w:rFonts w:ascii="ptsansregular" w:eastAsia="Times New Roman" w:hAnsi="ptsansregular" w:cs="Times New Roman"/>
          <w:color w:val="010101"/>
          <w:spacing w:val="-5"/>
          <w:sz w:val="20"/>
          <w:szCs w:val="20"/>
          <w:lang w:eastAsia="pl-PL"/>
        </w:rPr>
        <w:t xml:space="preserve">; </w:t>
      </w:r>
      <w:hyperlink r:id="rId10" w:history="1">
        <w:r w:rsidRPr="0076212D">
          <w:rPr>
            <w:rFonts w:ascii="ptsansregular" w:eastAsia="Times New Roman" w:hAnsi="ptsansregular" w:cs="Times New Roman"/>
            <w:color w:val="000000"/>
            <w:spacing w:val="-5"/>
            <w:sz w:val="20"/>
            <w:szCs w:val="20"/>
            <w:u w:val="single"/>
            <w:lang w:eastAsia="pl-PL"/>
          </w:rPr>
          <w:t>krzysztof.kupec@ipn.gov.pl</w:t>
        </w:r>
      </w:hyperlink>
      <w:r w:rsidRPr="0076212D">
        <w:rPr>
          <w:rFonts w:ascii="ptsansregular" w:eastAsia="Times New Roman" w:hAnsi="ptsansregular" w:cs="Times New Roman"/>
          <w:color w:val="010101"/>
          <w:spacing w:val="-5"/>
          <w:sz w:val="20"/>
          <w:szCs w:val="20"/>
          <w:lang w:eastAsia="pl-PL"/>
        </w:rPr>
        <w:t xml:space="preserve"> w terminie do </w:t>
      </w:r>
      <w:r w:rsidRPr="0076212D">
        <w:rPr>
          <w:rFonts w:ascii="ptsansregular" w:eastAsia="Times New Roman" w:hAnsi="ptsansregular" w:cs="Times New Roman"/>
          <w:b/>
          <w:bCs/>
          <w:color w:val="010101"/>
          <w:spacing w:val="-5"/>
          <w:sz w:val="20"/>
          <w:szCs w:val="20"/>
          <w:lang w:eastAsia="pl-PL"/>
        </w:rPr>
        <w:t xml:space="preserve">31 maja 2019 r.  </w:t>
      </w:r>
    </w:p>
    <w:p w:rsidR="0076212D" w:rsidRPr="0076212D" w:rsidRDefault="0076212D" w:rsidP="0076212D">
      <w:pPr>
        <w:shd w:val="clear" w:color="auto" w:fill="FFFFFF"/>
        <w:spacing w:before="100" w:beforeAutospacing="1" w:after="100" w:afterAutospacing="1" w:line="240" w:lineRule="atLeast"/>
        <w:rPr>
          <w:rFonts w:ascii="ptsansregular" w:eastAsia="Times New Roman" w:hAnsi="ptsansregular" w:cs="Times New Roman"/>
          <w:color w:val="010101"/>
          <w:spacing w:val="-5"/>
          <w:sz w:val="20"/>
          <w:szCs w:val="20"/>
          <w:lang w:eastAsia="pl-PL"/>
        </w:rPr>
      </w:pPr>
      <w:r w:rsidRPr="0076212D">
        <w:rPr>
          <w:rFonts w:ascii="ptsansregular" w:eastAsia="Times New Roman" w:hAnsi="ptsansregular" w:cs="Times New Roman"/>
          <w:color w:val="010101"/>
          <w:spacing w:val="-5"/>
          <w:sz w:val="20"/>
          <w:szCs w:val="20"/>
          <w:lang w:eastAsia="pl-PL"/>
        </w:rPr>
        <w:t>Organizatorzy zastrzegają sobie prawo wyboru zgłoszonych tematów wystąpień.</w:t>
      </w:r>
    </w:p>
    <w:p w:rsidR="00600EBA" w:rsidRDefault="00600EBA">
      <w:bookmarkStart w:id="0" w:name="_GoBack"/>
      <w:bookmarkEnd w:id="0"/>
    </w:p>
    <w:sectPr w:rsidR="00600E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ptsansbold">
    <w:altName w:val="Times New Roman"/>
    <w:charset w:val="00"/>
    <w:family w:val="auto"/>
    <w:pitch w:val="default"/>
  </w:font>
  <w:font w:name="ptsansregular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55" type="#_x0000_t75" style="width:3in;height:3in" o:bullet="t"/>
    </w:pict>
  </w:numPicBullet>
  <w:numPicBullet w:numPicBulletId="1">
    <w:pict>
      <v:shape id="_x0000_i1256" type="#_x0000_t75" style="width:3in;height:3in" o:bullet="t"/>
    </w:pict>
  </w:numPicBullet>
  <w:numPicBullet w:numPicBulletId="2">
    <w:pict>
      <v:shape id="_x0000_i1257" type="#_x0000_t75" style="width:3in;height:3in" o:bullet="t"/>
    </w:pict>
  </w:numPicBullet>
  <w:numPicBullet w:numPicBulletId="3">
    <w:pict>
      <v:shape id="_x0000_i1258" type="#_x0000_t75" style="width:3in;height:3in" o:bullet="t"/>
    </w:pict>
  </w:numPicBullet>
  <w:numPicBullet w:numPicBulletId="4">
    <w:pict>
      <v:shape id="_x0000_i1259" type="#_x0000_t75" style="width:3in;height:3in" o:bullet="t"/>
    </w:pict>
  </w:numPicBullet>
  <w:numPicBullet w:numPicBulletId="5">
    <w:pict>
      <v:shape id="_x0000_i1260" type="#_x0000_t75" style="width:3in;height:3in" o:bullet="t"/>
    </w:pict>
  </w:numPicBullet>
  <w:abstractNum w:abstractNumId="0" w15:restartNumberingAfterBreak="0">
    <w:nsid w:val="0A5471E9"/>
    <w:multiLevelType w:val="multilevel"/>
    <w:tmpl w:val="8CE489DE"/>
    <w:lvl w:ilvl="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5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022FBA"/>
    <w:multiLevelType w:val="multilevel"/>
    <w:tmpl w:val="8026D8EA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2D4D2D"/>
    <w:multiLevelType w:val="multilevel"/>
    <w:tmpl w:val="0BDA0EC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12D"/>
    <w:rsid w:val="00600EBA"/>
    <w:rsid w:val="0076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9BDC0C-3E8E-4752-85D8-079E26CA2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0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2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725195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028809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62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nieszka.klarman@ipn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rzysztof.kupec@ipn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location.href='mailto:'+String.fromCharCode(107,97,109,105,108,46,102,114,97,99,122,107,105,101,119,105,99,122,64,105,112,110,46,103,111,118,46,112,108))" TargetMode="External"/><Relationship Id="rId11" Type="http://schemas.openxmlformats.org/officeDocument/2006/relationships/fontTable" Target="fontTable.xml"/><Relationship Id="rId5" Type="http://schemas.openxmlformats.org/officeDocument/2006/relationships/hyperlink" Target="javascript:void(location.href='mailto:'+String.fromCharCode(97,103,110,105,101,115,122,107,97,46,107,108,97,114,109,97,110,64,105,112,110,46,103,111,118,46,112,108))" TargetMode="External"/><Relationship Id="rId10" Type="http://schemas.openxmlformats.org/officeDocument/2006/relationships/hyperlink" Target="mailto:krzysztof.kupec@ipn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mil.fraczkiewicz@ip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Kamińska-Pienkos</dc:creator>
  <cp:keywords/>
  <dc:description/>
  <cp:lastModifiedBy>Blanka Kamińska-Pienkos</cp:lastModifiedBy>
  <cp:revision>1</cp:revision>
  <dcterms:created xsi:type="dcterms:W3CDTF">2019-05-20T08:55:00Z</dcterms:created>
  <dcterms:modified xsi:type="dcterms:W3CDTF">2019-05-20T08:55:00Z</dcterms:modified>
</cp:coreProperties>
</file>